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213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bCs/>
          <w:color w:val="auto"/>
          <w:sz w:val="36"/>
          <w:szCs w:val="44"/>
          <w:highlight w:val="none"/>
        </w:rPr>
      </w:pPr>
      <w:r>
        <w:rPr>
          <w:rFonts w:hint="eastAsia" w:ascii="微软雅黑" w:hAnsi="微软雅黑" w:eastAsia="微软雅黑" w:cs="微软雅黑"/>
          <w:b/>
          <w:bCs/>
          <w:color w:val="auto"/>
          <w:sz w:val="36"/>
          <w:szCs w:val="44"/>
          <w:highlight w:val="none"/>
        </w:rPr>
        <w:t>南宁轨道地产建筑</w:t>
      </w:r>
      <w:r>
        <w:rPr>
          <w:rFonts w:hint="eastAsia" w:ascii="微软雅黑" w:hAnsi="微软雅黑" w:eastAsia="微软雅黑" w:cs="微软雅黑"/>
          <w:b/>
          <w:bCs/>
          <w:color w:val="auto"/>
          <w:sz w:val="36"/>
          <w:szCs w:val="44"/>
          <w:highlight w:val="none"/>
          <w:lang w:val="en-US" w:eastAsia="zh-CN"/>
        </w:rPr>
        <w:t>工程</w:t>
      </w:r>
      <w:r>
        <w:rPr>
          <w:rFonts w:hint="eastAsia" w:ascii="微软雅黑" w:hAnsi="微软雅黑" w:eastAsia="微软雅黑" w:cs="微软雅黑"/>
          <w:b/>
          <w:bCs/>
          <w:color w:val="auto"/>
          <w:sz w:val="36"/>
          <w:szCs w:val="44"/>
          <w:highlight w:val="none"/>
        </w:rPr>
        <w:t>有限责任公司202</w:t>
      </w:r>
      <w:r>
        <w:rPr>
          <w:rFonts w:hint="eastAsia" w:ascii="微软雅黑" w:hAnsi="微软雅黑" w:eastAsia="微软雅黑" w:cs="微软雅黑"/>
          <w:b/>
          <w:bCs/>
          <w:color w:val="auto"/>
          <w:sz w:val="36"/>
          <w:szCs w:val="44"/>
          <w:highlight w:val="none"/>
          <w:lang w:val="en-US" w:eastAsia="zh-CN"/>
        </w:rPr>
        <w:t>6</w:t>
      </w:r>
      <w:r>
        <w:rPr>
          <w:rFonts w:hint="eastAsia" w:ascii="微软雅黑" w:hAnsi="微软雅黑" w:eastAsia="微软雅黑" w:cs="微软雅黑"/>
          <w:b/>
          <w:bCs/>
          <w:color w:val="auto"/>
          <w:sz w:val="36"/>
          <w:szCs w:val="44"/>
          <w:highlight w:val="none"/>
        </w:rPr>
        <w:t>年度</w:t>
      </w:r>
    </w:p>
    <w:p w14:paraId="49B859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bCs/>
          <w:color w:val="auto"/>
          <w:sz w:val="28"/>
          <w:szCs w:val="36"/>
          <w:highlight w:val="none"/>
        </w:rPr>
      </w:pPr>
      <w:r>
        <w:rPr>
          <w:rFonts w:hint="eastAsia" w:ascii="微软雅黑" w:hAnsi="微软雅黑" w:eastAsia="微软雅黑" w:cs="微软雅黑"/>
          <w:b/>
          <w:bCs/>
          <w:color w:val="auto"/>
          <w:sz w:val="36"/>
          <w:szCs w:val="44"/>
          <w:highlight w:val="none"/>
        </w:rPr>
        <w:t>第</w:t>
      </w:r>
      <w:r>
        <w:rPr>
          <w:rFonts w:hint="eastAsia" w:ascii="微软雅黑" w:hAnsi="微软雅黑" w:eastAsia="微软雅黑" w:cs="微软雅黑"/>
          <w:b/>
          <w:bCs/>
          <w:color w:val="auto"/>
          <w:sz w:val="36"/>
          <w:szCs w:val="44"/>
          <w:highlight w:val="none"/>
          <w:lang w:val="en-US" w:eastAsia="zh-CN"/>
        </w:rPr>
        <w:t>三</w:t>
      </w:r>
      <w:r>
        <w:rPr>
          <w:rFonts w:hint="eastAsia" w:ascii="微软雅黑" w:hAnsi="微软雅黑" w:eastAsia="微软雅黑" w:cs="微软雅黑"/>
          <w:b/>
          <w:bCs/>
          <w:color w:val="auto"/>
          <w:sz w:val="36"/>
          <w:szCs w:val="44"/>
          <w:highlight w:val="none"/>
        </w:rPr>
        <w:t>次供应商招募公告</w:t>
      </w:r>
    </w:p>
    <w:p w14:paraId="7B950805">
      <w:pPr>
        <w:keepNext w:val="0"/>
        <w:keepLines w:val="0"/>
        <w:pageBreakBefore w:val="0"/>
        <w:overflowPunct/>
        <w:topLinePunct w:val="0"/>
        <w:autoSpaceDE/>
        <w:autoSpaceDN/>
        <w:bidi w:val="0"/>
        <w:adjustRightInd/>
        <w:snapToGrid/>
        <w:spacing w:line="360" w:lineRule="exact"/>
        <w:textAlignment w:val="auto"/>
        <w:rPr>
          <w:rFonts w:hint="eastAsia" w:ascii="微软雅黑" w:hAnsi="微软雅黑" w:eastAsia="微软雅黑" w:cs="微软雅黑"/>
          <w:color w:val="auto"/>
          <w:highlight w:val="none"/>
        </w:rPr>
      </w:pPr>
    </w:p>
    <w:p w14:paraId="52DC466A">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b/>
          <w:bCs/>
          <w:color w:val="auto"/>
          <w:sz w:val="21"/>
          <w:szCs w:val="21"/>
          <w:highlight w:val="none"/>
        </w:rPr>
      </w:pPr>
      <w:r>
        <w:rPr>
          <w:rFonts w:hint="eastAsia" w:ascii="微软雅黑" w:hAnsi="微软雅黑" w:eastAsia="微软雅黑" w:cs="微软雅黑"/>
          <w:b/>
          <w:bCs/>
          <w:color w:val="auto"/>
          <w:sz w:val="21"/>
          <w:szCs w:val="21"/>
          <w:highlight w:val="none"/>
        </w:rPr>
        <w:t>一、需求详情</w:t>
      </w:r>
    </w:p>
    <w:p w14:paraId="53A62E50">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招募需求单位：南宁轨道地产建筑工程有限责任公司</w:t>
      </w:r>
    </w:p>
    <w:p w14:paraId="57054891">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服务区域：广西</w:t>
      </w:r>
    </w:p>
    <w:p w14:paraId="6088BDEF">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招募类别：20</w:t>
      </w:r>
      <w:r>
        <w:rPr>
          <w:rFonts w:hint="eastAsia" w:ascii="微软雅黑" w:hAnsi="微软雅黑" w:eastAsia="微软雅黑" w:cs="微软雅黑"/>
          <w:color w:val="auto"/>
          <w:sz w:val="21"/>
          <w:szCs w:val="21"/>
          <w:highlight w:val="none"/>
          <w:lang w:val="en-US" w:eastAsia="zh-CN"/>
        </w:rPr>
        <w:t>26</w:t>
      </w:r>
      <w:r>
        <w:rPr>
          <w:rFonts w:hint="eastAsia" w:ascii="微软雅黑" w:hAnsi="微软雅黑" w:eastAsia="微软雅黑" w:cs="微软雅黑"/>
          <w:color w:val="auto"/>
          <w:sz w:val="21"/>
          <w:szCs w:val="21"/>
          <w:highlight w:val="none"/>
        </w:rPr>
        <w:t>年度供应商招募</w:t>
      </w:r>
    </w:p>
    <w:p w14:paraId="3F901E18">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供应商基本条件：有强烈合作意愿且有与之相匹配的资质及合作业绩</w:t>
      </w:r>
    </w:p>
    <w:p w14:paraId="60437673">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招募截止日期：公告发布之日起至202</w:t>
      </w:r>
      <w:r>
        <w:rPr>
          <w:rFonts w:hint="eastAsia" w:ascii="微软雅黑" w:hAnsi="微软雅黑" w:eastAsia="微软雅黑" w:cs="微软雅黑"/>
          <w:color w:val="auto"/>
          <w:sz w:val="21"/>
          <w:szCs w:val="21"/>
          <w:highlight w:val="none"/>
          <w:lang w:val="en-US" w:eastAsia="zh-CN"/>
        </w:rPr>
        <w:t>6</w:t>
      </w:r>
      <w:r>
        <w:rPr>
          <w:rFonts w:hint="eastAsia" w:ascii="微软雅黑" w:hAnsi="微软雅黑" w:eastAsia="微软雅黑" w:cs="微软雅黑"/>
          <w:color w:val="auto"/>
          <w:sz w:val="21"/>
          <w:szCs w:val="21"/>
          <w:highlight w:val="none"/>
        </w:rPr>
        <w:t>年</w:t>
      </w:r>
      <w:r>
        <w:rPr>
          <w:rFonts w:hint="eastAsia" w:ascii="微软雅黑" w:hAnsi="微软雅黑" w:eastAsia="微软雅黑" w:cs="微软雅黑"/>
          <w:color w:val="auto"/>
          <w:sz w:val="21"/>
          <w:szCs w:val="21"/>
          <w:highlight w:val="none"/>
          <w:lang w:val="en-US" w:eastAsia="zh-CN"/>
        </w:rPr>
        <w:t>9</w:t>
      </w:r>
      <w:r>
        <w:rPr>
          <w:rFonts w:hint="eastAsia" w:ascii="微软雅黑" w:hAnsi="微软雅黑" w:eastAsia="微软雅黑" w:cs="微软雅黑"/>
          <w:color w:val="auto"/>
          <w:sz w:val="21"/>
          <w:szCs w:val="21"/>
          <w:highlight w:val="none"/>
        </w:rPr>
        <w:t>月3</w:t>
      </w:r>
      <w:r>
        <w:rPr>
          <w:rFonts w:hint="eastAsia" w:ascii="微软雅黑" w:hAnsi="微软雅黑" w:eastAsia="微软雅黑" w:cs="微软雅黑"/>
          <w:color w:val="auto"/>
          <w:sz w:val="21"/>
          <w:szCs w:val="21"/>
          <w:highlight w:val="none"/>
          <w:lang w:val="en-US" w:eastAsia="zh-CN"/>
        </w:rPr>
        <w:t>0</w:t>
      </w:r>
      <w:r>
        <w:rPr>
          <w:rFonts w:hint="eastAsia" w:ascii="微软雅黑" w:hAnsi="微软雅黑" w:eastAsia="微软雅黑" w:cs="微软雅黑"/>
          <w:color w:val="auto"/>
          <w:sz w:val="21"/>
          <w:szCs w:val="21"/>
          <w:highlight w:val="none"/>
        </w:rPr>
        <w:t>日</w:t>
      </w:r>
    </w:p>
    <w:p w14:paraId="4624B9E5">
      <w:pPr>
        <w:keepNext w:val="0"/>
        <w:keepLines w:val="0"/>
        <w:pageBreakBefore w:val="0"/>
        <w:widowControl w:val="0"/>
        <w:kinsoku w:val="0"/>
        <w:wordWrap w:val="0"/>
        <w:overflowPunct/>
        <w:topLinePunct w:val="0"/>
        <w:autoSpaceDE/>
        <w:autoSpaceDN/>
        <w:bidi w:val="0"/>
        <w:adjustRightInd/>
        <w:snapToGrid/>
        <w:spacing w:line="340" w:lineRule="exact"/>
        <w:textAlignment w:val="auto"/>
        <w:rPr>
          <w:rFonts w:hint="eastAsia" w:ascii="微软雅黑" w:hAnsi="微软雅黑" w:eastAsia="微软雅黑" w:cs="微软雅黑"/>
          <w:b/>
          <w:bCs/>
          <w:color w:val="auto"/>
          <w:sz w:val="21"/>
          <w:szCs w:val="21"/>
          <w:highlight w:val="none"/>
        </w:rPr>
      </w:pPr>
      <w:r>
        <w:rPr>
          <w:rFonts w:hint="eastAsia" w:ascii="微软雅黑" w:hAnsi="微软雅黑" w:eastAsia="微软雅黑" w:cs="微软雅黑"/>
          <w:b/>
          <w:bCs/>
          <w:color w:val="auto"/>
          <w:sz w:val="21"/>
          <w:szCs w:val="21"/>
          <w:highlight w:val="none"/>
        </w:rPr>
        <w:t>二、报名提交资料</w:t>
      </w:r>
    </w:p>
    <w:p w14:paraId="553EC135">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（一）营业执照、工程资质证书（如有）、安全生产许可证（如有）、基本账户银行开户证明、纳税人资格认证表等相关证书扫描件</w:t>
      </w:r>
      <w:r>
        <w:rPr>
          <w:rFonts w:hint="eastAsia" w:ascii="微软雅黑" w:hAnsi="微软雅黑" w:eastAsia="微软雅黑" w:cs="微软雅黑"/>
          <w:color w:val="auto"/>
          <w:sz w:val="21"/>
          <w:szCs w:val="21"/>
          <w:highlight w:val="none"/>
          <w:lang w:eastAsia="zh-CN"/>
        </w:rPr>
        <w:t>。</w:t>
      </w:r>
    </w:p>
    <w:p w14:paraId="478C9C2A">
      <w:pPr>
        <w:keepNext w:val="0"/>
        <w:keepLines w:val="0"/>
        <w:pageBreakBefore w:val="0"/>
        <w:widowControl w:val="0"/>
        <w:kinsoku w:val="0"/>
        <w:wordWrap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（二）信用信息报告（</w:t>
      </w:r>
      <w:r>
        <w:rPr>
          <w:rFonts w:hint="eastAsia" w:ascii="微软雅黑" w:hAnsi="微软雅黑" w:eastAsia="微软雅黑" w:cs="微软雅黑"/>
          <w:color w:val="auto"/>
          <w:sz w:val="21"/>
          <w:szCs w:val="21"/>
          <w:highlight w:val="none"/>
          <w:lang w:val="en-US" w:eastAsia="zh-CN"/>
        </w:rPr>
        <w:t>登录</w:t>
      </w:r>
      <w:r>
        <w:rPr>
          <w:rFonts w:hint="eastAsia" w:ascii="微软雅黑" w:hAnsi="微软雅黑" w:eastAsia="微软雅黑" w:cs="微软雅黑"/>
          <w:color w:val="auto"/>
          <w:sz w:val="21"/>
          <w:szCs w:val="21"/>
          <w:highlight w:val="none"/>
        </w:rPr>
        <w:t>信用中国网址：https://www.creditchina.gov.cn/</w:t>
      </w:r>
      <w:r>
        <w:rPr>
          <w:rFonts w:hint="eastAsia" w:ascii="微软雅黑" w:hAnsi="微软雅黑" w:eastAsia="微软雅黑" w:cs="微软雅黑"/>
          <w:color w:val="auto"/>
          <w:sz w:val="21"/>
          <w:szCs w:val="21"/>
          <w:highlight w:val="none"/>
          <w:lang w:val="en-US" w:eastAsia="zh-CN"/>
        </w:rPr>
        <w:t>搜索公司下载</w:t>
      </w:r>
      <w:r>
        <w:rPr>
          <w:rFonts w:hint="eastAsia" w:ascii="微软雅黑" w:hAnsi="微软雅黑" w:eastAsia="微软雅黑" w:cs="微软雅黑"/>
          <w:color w:val="auto"/>
          <w:sz w:val="21"/>
          <w:szCs w:val="21"/>
          <w:highlight w:val="none"/>
        </w:rPr>
        <w:t>信用信息报告）（列入失信被执行人、重大税收违法失信主体、政府采购严重违法失信行为记录名单的，将被拒绝参与本次采购活动。）</w:t>
      </w:r>
    </w:p>
    <w:p w14:paraId="37507250">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rPr>
        <w:t>（三）</w:t>
      </w:r>
      <w:r>
        <w:rPr>
          <w:rFonts w:hint="eastAsia" w:ascii="微软雅黑" w:hAnsi="微软雅黑" w:eastAsia="微软雅黑" w:cs="微软雅黑"/>
          <w:color w:val="auto"/>
          <w:sz w:val="21"/>
          <w:szCs w:val="21"/>
          <w:highlight w:val="none"/>
          <w:lang w:val="en-US" w:eastAsia="zh-CN"/>
        </w:rPr>
        <w:t>①</w:t>
      </w:r>
      <w:r>
        <w:rPr>
          <w:rFonts w:hint="eastAsia" w:ascii="微软雅黑" w:hAnsi="微软雅黑" w:eastAsia="微软雅黑" w:cs="微软雅黑"/>
          <w:color w:val="auto"/>
          <w:sz w:val="21"/>
          <w:szCs w:val="21"/>
          <w:highlight w:val="none"/>
        </w:rPr>
        <w:t>第三方出具的财务审计报告</w:t>
      </w:r>
      <w:r>
        <w:rPr>
          <w:rFonts w:hint="eastAsia" w:ascii="微软雅黑" w:hAnsi="微软雅黑" w:eastAsia="微软雅黑" w:cs="微软雅黑"/>
          <w:color w:val="auto"/>
          <w:sz w:val="21"/>
          <w:szCs w:val="21"/>
          <w:highlight w:val="none"/>
          <w:lang w:eastAsia="zh-CN"/>
        </w:rPr>
        <w:t>（</w:t>
      </w:r>
      <w:r>
        <w:rPr>
          <w:rFonts w:hint="eastAsia" w:ascii="微软雅黑" w:hAnsi="微软雅黑" w:eastAsia="微软雅黑" w:cs="微软雅黑"/>
          <w:color w:val="auto"/>
          <w:sz w:val="21"/>
          <w:szCs w:val="21"/>
          <w:highlight w:val="none"/>
        </w:rPr>
        <w:t>202</w:t>
      </w:r>
      <w:r>
        <w:rPr>
          <w:rFonts w:hint="eastAsia" w:ascii="微软雅黑" w:hAnsi="微软雅黑" w:eastAsia="微软雅黑" w:cs="微软雅黑"/>
          <w:color w:val="auto"/>
          <w:sz w:val="21"/>
          <w:szCs w:val="21"/>
          <w:highlight w:val="none"/>
          <w:lang w:val="en-US" w:eastAsia="zh-CN"/>
        </w:rPr>
        <w:t>3</w:t>
      </w:r>
      <w:r>
        <w:rPr>
          <w:rFonts w:hint="eastAsia" w:ascii="微软雅黑" w:hAnsi="微软雅黑" w:eastAsia="微软雅黑" w:cs="微软雅黑"/>
          <w:color w:val="auto"/>
          <w:sz w:val="21"/>
          <w:szCs w:val="21"/>
          <w:highlight w:val="none"/>
        </w:rPr>
        <w:t>年至</w:t>
      </w:r>
      <w:r>
        <w:rPr>
          <w:rFonts w:hint="eastAsia" w:ascii="微软雅黑" w:hAnsi="微软雅黑" w:eastAsia="微软雅黑" w:cs="微软雅黑"/>
          <w:strike w:val="0"/>
          <w:dstrike w:val="0"/>
          <w:color w:val="auto"/>
          <w:sz w:val="21"/>
          <w:szCs w:val="21"/>
          <w:highlight w:val="none"/>
          <w:lang w:val="en-US" w:eastAsia="zh-CN"/>
        </w:rPr>
        <w:t>2025年</w:t>
      </w:r>
      <w:r>
        <w:rPr>
          <w:rFonts w:hint="eastAsia" w:ascii="微软雅黑" w:hAnsi="微软雅黑" w:eastAsia="微软雅黑" w:cs="微软雅黑"/>
          <w:color w:val="auto"/>
          <w:sz w:val="21"/>
          <w:szCs w:val="21"/>
          <w:highlight w:val="none"/>
        </w:rPr>
        <w:t>任意一年财务报表净利润为正值</w:t>
      </w:r>
      <w:r>
        <w:rPr>
          <w:rFonts w:hint="eastAsia" w:ascii="微软雅黑" w:hAnsi="微软雅黑" w:eastAsia="微软雅黑" w:cs="微软雅黑"/>
          <w:color w:val="auto"/>
          <w:sz w:val="21"/>
          <w:szCs w:val="21"/>
          <w:highlight w:val="none"/>
          <w:lang w:eastAsia="zh-CN"/>
        </w:rPr>
        <w:t>）、</w:t>
      </w:r>
      <w:r>
        <w:rPr>
          <w:rFonts w:hint="eastAsia" w:ascii="微软雅黑" w:hAnsi="微软雅黑" w:eastAsia="微软雅黑" w:cs="微软雅黑"/>
          <w:color w:val="auto"/>
          <w:sz w:val="21"/>
          <w:szCs w:val="21"/>
          <w:highlight w:val="none"/>
          <w:lang w:val="en-US" w:eastAsia="zh-CN"/>
        </w:rPr>
        <w:t>②</w:t>
      </w:r>
      <w:r>
        <w:rPr>
          <w:rFonts w:hint="eastAsia" w:ascii="微软雅黑" w:hAnsi="微软雅黑" w:eastAsia="微软雅黑" w:cs="微软雅黑"/>
          <w:color w:val="auto"/>
          <w:sz w:val="21"/>
          <w:szCs w:val="21"/>
          <w:highlight w:val="none"/>
        </w:rPr>
        <w:t>由基本户开户银行出具的资信证明（无超期、未标注欠息、诉讼等不良记录、账户未休眠）</w:t>
      </w:r>
      <w:r>
        <w:rPr>
          <w:rFonts w:hint="eastAsia" w:ascii="微软雅黑" w:hAnsi="微软雅黑" w:eastAsia="微软雅黑" w:cs="微软雅黑"/>
          <w:color w:val="auto"/>
          <w:sz w:val="21"/>
          <w:szCs w:val="21"/>
          <w:highlight w:val="none"/>
          <w:lang w:eastAsia="zh-CN"/>
        </w:rPr>
        <w:t>，</w:t>
      </w:r>
      <w:r>
        <w:rPr>
          <w:rFonts w:hint="eastAsia" w:ascii="微软雅黑" w:hAnsi="微软雅黑" w:eastAsia="微软雅黑" w:cs="微软雅黑"/>
          <w:color w:val="auto"/>
          <w:sz w:val="21"/>
          <w:szCs w:val="21"/>
          <w:highlight w:val="none"/>
          <w:lang w:val="en-US" w:eastAsia="zh-CN"/>
        </w:rPr>
        <w:t>①和②提供任意一项均可。</w:t>
      </w:r>
    </w:p>
    <w:p w14:paraId="2ACB5FD3">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rPr>
        <w:t>（四）项目业绩合同扫描件</w:t>
      </w:r>
      <w:r>
        <w:rPr>
          <w:rFonts w:hint="eastAsia" w:ascii="微软雅黑" w:hAnsi="微软雅黑" w:eastAsia="微软雅黑" w:cs="微软雅黑"/>
          <w:color w:val="auto"/>
          <w:sz w:val="21"/>
          <w:szCs w:val="21"/>
          <w:highlight w:val="none"/>
          <w:lang w:eastAsia="zh-CN"/>
        </w:rPr>
        <w:t>（</w:t>
      </w:r>
      <w:r>
        <w:rPr>
          <w:rFonts w:hint="eastAsia" w:ascii="微软雅黑" w:hAnsi="微软雅黑" w:eastAsia="微软雅黑" w:cs="微软雅黑"/>
          <w:b/>
          <w:bCs/>
          <w:color w:val="auto"/>
          <w:sz w:val="21"/>
          <w:szCs w:val="21"/>
          <w:highlight w:val="none"/>
          <w:lang w:val="en-US" w:eastAsia="zh-CN"/>
        </w:rPr>
        <w:t>具体要求详见附件1业绩合同要求）</w:t>
      </w:r>
      <w:r>
        <w:rPr>
          <w:rFonts w:hint="eastAsia" w:ascii="微软雅黑" w:hAnsi="微软雅黑" w:eastAsia="微软雅黑" w:cs="微软雅黑"/>
          <w:color w:val="auto"/>
          <w:sz w:val="21"/>
          <w:szCs w:val="21"/>
          <w:highlight w:val="none"/>
        </w:rPr>
        <w:t>。</w:t>
      </w:r>
    </w:p>
    <w:p w14:paraId="56A8F23A">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（五）近三年（202</w:t>
      </w:r>
      <w:r>
        <w:rPr>
          <w:rFonts w:hint="eastAsia" w:ascii="微软雅黑" w:hAnsi="微软雅黑" w:eastAsia="微软雅黑" w:cs="微软雅黑"/>
          <w:color w:val="auto"/>
          <w:sz w:val="21"/>
          <w:szCs w:val="21"/>
          <w:highlight w:val="none"/>
          <w:lang w:val="en-US" w:eastAsia="zh-CN"/>
        </w:rPr>
        <w:t>3</w:t>
      </w:r>
      <w:r>
        <w:rPr>
          <w:rFonts w:hint="eastAsia" w:ascii="微软雅黑" w:hAnsi="微软雅黑" w:eastAsia="微软雅黑" w:cs="微软雅黑"/>
          <w:color w:val="auto"/>
          <w:sz w:val="21"/>
          <w:szCs w:val="21"/>
          <w:highlight w:val="none"/>
        </w:rPr>
        <w:t>年1月以后）在作为主要完成单位获得的国家、省部级或地市级奖励的证书扫描件或者奖杯正面照片；近三年（202</w:t>
      </w:r>
      <w:r>
        <w:rPr>
          <w:rFonts w:hint="eastAsia" w:ascii="微软雅黑" w:hAnsi="微软雅黑" w:eastAsia="微软雅黑" w:cs="微软雅黑"/>
          <w:color w:val="auto"/>
          <w:sz w:val="21"/>
          <w:szCs w:val="21"/>
          <w:highlight w:val="none"/>
          <w:lang w:val="en-US" w:eastAsia="zh-CN"/>
        </w:rPr>
        <w:t>3</w:t>
      </w:r>
      <w:r>
        <w:rPr>
          <w:rFonts w:hint="eastAsia" w:ascii="微软雅黑" w:hAnsi="微软雅黑" w:eastAsia="微软雅黑" w:cs="微软雅黑"/>
          <w:color w:val="auto"/>
          <w:sz w:val="21"/>
          <w:szCs w:val="21"/>
          <w:highlight w:val="none"/>
        </w:rPr>
        <w:t>年1月以后）获得的房企表彰信或年度优秀供应商称号的书面材料或证书扫描件。</w:t>
      </w:r>
    </w:p>
    <w:p w14:paraId="13DFAD6B">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（六）授权联系人材料，应包括授权委托书、法人及委托代理人身份证正反面扫描件</w:t>
      </w:r>
      <w:r>
        <w:rPr>
          <w:rFonts w:hint="eastAsia" w:ascii="微软雅黑" w:hAnsi="微软雅黑" w:eastAsia="微软雅黑" w:cs="微软雅黑"/>
          <w:color w:val="auto"/>
          <w:sz w:val="21"/>
          <w:szCs w:val="21"/>
          <w:highlight w:val="none"/>
          <w:lang w:eastAsia="zh-CN"/>
        </w:rPr>
        <w:t>。</w:t>
      </w:r>
    </w:p>
    <w:p w14:paraId="27D1831D">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auto"/>
          <w:sz w:val="21"/>
          <w:szCs w:val="21"/>
          <w:highlight w:val="none"/>
          <w:lang w:val="en-US" w:eastAsia="zh-CN"/>
        </w:rPr>
        <w:t>七</w:t>
      </w:r>
      <w:r>
        <w:rPr>
          <w:rFonts w:hint="eastAsia" w:ascii="微软雅黑" w:hAnsi="微软雅黑" w:eastAsia="微软雅黑" w:cs="微软雅黑"/>
          <w:color w:val="auto"/>
          <w:sz w:val="21"/>
          <w:szCs w:val="21"/>
          <w:highlight w:val="none"/>
        </w:rPr>
        <w:t>）供应商认为需要提供的其他资料</w:t>
      </w:r>
      <w:r>
        <w:rPr>
          <w:rFonts w:hint="eastAsia" w:ascii="微软雅黑" w:hAnsi="微软雅黑" w:eastAsia="微软雅黑" w:cs="微软雅黑"/>
          <w:color w:val="auto"/>
          <w:sz w:val="21"/>
          <w:szCs w:val="21"/>
          <w:highlight w:val="none"/>
          <w:lang w:eastAsia="zh-CN"/>
        </w:rPr>
        <w:t>。</w:t>
      </w:r>
    </w:p>
    <w:p w14:paraId="4888A3B7">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b/>
          <w:bCs/>
          <w:color w:val="auto"/>
          <w:sz w:val="21"/>
          <w:szCs w:val="21"/>
          <w:highlight w:val="none"/>
        </w:rPr>
      </w:pPr>
      <w:r>
        <w:rPr>
          <w:rFonts w:hint="eastAsia" w:ascii="微软雅黑" w:hAnsi="微软雅黑" w:eastAsia="微软雅黑" w:cs="微软雅黑"/>
          <w:b/>
          <w:bCs/>
          <w:color w:val="auto"/>
          <w:sz w:val="21"/>
          <w:szCs w:val="21"/>
          <w:highlight w:val="none"/>
        </w:rPr>
        <w:t>三、供应商报名方式</w:t>
      </w:r>
    </w:p>
    <w:p w14:paraId="5BA92494">
      <w:pPr>
        <w:keepNext w:val="0"/>
        <w:keepLines w:val="0"/>
        <w:pageBreakBefore w:val="0"/>
        <w:widowControl w:val="0"/>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将填写附件《南宁轨道地产建筑工程有限责任公司供应商入库申请表》后，与相关报名资料加盖公章后扫描发电子邮件至邮箱：</w:t>
      </w:r>
      <w:r>
        <w:rPr>
          <w:rFonts w:hint="eastAsia" w:ascii="微软雅黑" w:hAnsi="微软雅黑" w:eastAsia="微软雅黑" w:cs="微软雅黑"/>
          <w:color w:val="auto"/>
          <w:sz w:val="21"/>
          <w:szCs w:val="21"/>
          <w:highlight w:val="none"/>
          <w:lang w:val="en-US" w:eastAsia="zh-CN"/>
        </w:rPr>
        <w:t>tanghuan</w:t>
      </w:r>
      <w:r>
        <w:rPr>
          <w:rFonts w:hint="eastAsia" w:ascii="微软雅黑" w:hAnsi="微软雅黑" w:eastAsia="微软雅黑" w:cs="微软雅黑"/>
          <w:color w:val="auto"/>
          <w:sz w:val="21"/>
          <w:szCs w:val="21"/>
          <w:highlight w:val="none"/>
        </w:rPr>
        <w:t>@nngddcjz.cn（联系人：</w:t>
      </w:r>
      <w:r>
        <w:rPr>
          <w:rFonts w:hint="eastAsia" w:ascii="微软雅黑" w:hAnsi="微软雅黑" w:eastAsia="微软雅黑" w:cs="微软雅黑"/>
          <w:color w:val="auto"/>
          <w:sz w:val="21"/>
          <w:szCs w:val="21"/>
          <w:highlight w:val="none"/>
          <w:lang w:val="en-US" w:eastAsia="zh-CN"/>
        </w:rPr>
        <w:t>唐先生</w:t>
      </w:r>
      <w:r>
        <w:rPr>
          <w:rFonts w:hint="eastAsia" w:ascii="微软雅黑" w:hAnsi="微软雅黑" w:eastAsia="微软雅黑" w:cs="微软雅黑"/>
          <w:color w:val="auto"/>
          <w:sz w:val="21"/>
          <w:szCs w:val="21"/>
          <w:highlight w:val="none"/>
        </w:rPr>
        <w:t xml:space="preserve"> 联系电话：</w:t>
      </w:r>
      <w:r>
        <w:rPr>
          <w:rFonts w:hint="eastAsia" w:ascii="微软雅黑" w:hAnsi="微软雅黑" w:eastAsia="微软雅黑" w:cs="微软雅黑"/>
          <w:color w:val="auto"/>
          <w:sz w:val="21"/>
          <w:szCs w:val="21"/>
          <w:highlight w:val="none"/>
          <w:lang w:val="en-US" w:eastAsia="zh-CN"/>
        </w:rPr>
        <w:t>0771-</w:t>
      </w:r>
      <w:r>
        <w:rPr>
          <w:rFonts w:hint="eastAsia" w:ascii="微软雅黑" w:hAnsi="微软雅黑" w:eastAsia="微软雅黑" w:cs="微软雅黑"/>
          <w:color w:val="auto"/>
          <w:sz w:val="21"/>
          <w:szCs w:val="21"/>
          <w:highlight w:val="none"/>
        </w:rPr>
        <w:t>5863298，电话联系时段为工作日8：30-12:00,14:</w:t>
      </w:r>
      <w:bookmarkStart w:id="8" w:name="_GoBack"/>
      <w:bookmarkEnd w:id="8"/>
      <w:r>
        <w:rPr>
          <w:rFonts w:hint="eastAsia" w:ascii="微软雅黑" w:hAnsi="微软雅黑" w:eastAsia="微软雅黑" w:cs="微软雅黑"/>
          <w:color w:val="auto"/>
          <w:sz w:val="21"/>
          <w:szCs w:val="21"/>
          <w:highlight w:val="none"/>
        </w:rPr>
        <w:t>30-18:00）。电子邮件的主题和正文应清晰体现供应商的单位全称和联系人名字及其电话，发送报名邮件时请在邮件标题以“轨道地产建筑+报名专业类别+单位简称+联系人名字+联系人电话”方式标明，如：轨道地产建筑+园林工程+XX公司+王XX+1XXXXXXXXX1”。</w:t>
      </w:r>
    </w:p>
    <w:p w14:paraId="57EED03C">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b/>
          <w:bCs/>
          <w:color w:val="auto"/>
          <w:sz w:val="21"/>
          <w:szCs w:val="21"/>
          <w:highlight w:val="none"/>
        </w:rPr>
      </w:pPr>
      <w:r>
        <w:rPr>
          <w:rFonts w:hint="eastAsia" w:ascii="微软雅黑" w:hAnsi="微软雅黑" w:eastAsia="微软雅黑" w:cs="微软雅黑"/>
          <w:b/>
          <w:bCs/>
          <w:color w:val="auto"/>
          <w:sz w:val="21"/>
          <w:szCs w:val="21"/>
          <w:highlight w:val="none"/>
        </w:rPr>
        <w:t>四、入库程序</w:t>
      </w:r>
    </w:p>
    <w:p w14:paraId="524B752F">
      <w:pPr>
        <w:keepNext w:val="0"/>
        <w:keepLines w:val="0"/>
        <w:pageBreakBefore w:val="0"/>
        <w:widowControl w:val="0"/>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供应商提交报名资料至指定邮箱→</w:t>
      </w:r>
      <w:bookmarkStart w:id="0" w:name="OLE_LINK1"/>
      <w:r>
        <w:rPr>
          <w:rFonts w:hint="eastAsia" w:ascii="微软雅黑" w:hAnsi="微软雅黑" w:eastAsia="微软雅黑" w:cs="微软雅黑"/>
          <w:color w:val="auto"/>
          <w:sz w:val="21"/>
          <w:szCs w:val="21"/>
          <w:highlight w:val="none"/>
        </w:rPr>
        <w:t>招募需求单位</w:t>
      </w:r>
      <w:bookmarkEnd w:id="0"/>
      <w:r>
        <w:rPr>
          <w:rFonts w:hint="eastAsia" w:ascii="微软雅黑" w:hAnsi="微软雅黑" w:eastAsia="微软雅黑" w:cs="微软雅黑"/>
          <w:color w:val="auto"/>
          <w:sz w:val="21"/>
          <w:szCs w:val="21"/>
          <w:highlight w:val="none"/>
        </w:rPr>
        <w:t>资格审核报名资料→招募需求单位组织考察供应商（如需）→对资格审核（考察）合格的供应商办理入库审批。</w:t>
      </w:r>
    </w:p>
    <w:p w14:paraId="7CDD8D15">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b/>
          <w:bCs/>
          <w:color w:val="auto"/>
          <w:sz w:val="21"/>
          <w:szCs w:val="21"/>
          <w:highlight w:val="none"/>
        </w:rPr>
      </w:pPr>
      <w:r>
        <w:rPr>
          <w:rFonts w:hint="eastAsia" w:ascii="微软雅黑" w:hAnsi="微软雅黑" w:eastAsia="微软雅黑" w:cs="微软雅黑"/>
          <w:b/>
          <w:bCs/>
          <w:color w:val="auto"/>
          <w:sz w:val="21"/>
          <w:szCs w:val="21"/>
          <w:highlight w:val="none"/>
        </w:rPr>
        <w:t>五、注意事项</w:t>
      </w:r>
    </w:p>
    <w:p w14:paraId="242504E9">
      <w:pPr>
        <w:keepNext w:val="0"/>
        <w:keepLines w:val="0"/>
        <w:pageBreakBefore w:val="0"/>
        <w:widowControl w:val="0"/>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本公告仅为征集合格供应商信息，非竞价招标邀请；供应商提交资料中如有虚假信息，一经发现，我司将有权禁止相关供应商参加后续采购项目；所有报名供应商均视为已无保留地同意我司在采购业务范围内使用其报名信息；我司有权对于本次供应商招募审核结果不做任何说明。所有资料仅供我司进行入库审核之用</w:t>
      </w:r>
      <w:r>
        <w:rPr>
          <w:rFonts w:hint="eastAsia" w:ascii="微软雅黑" w:hAnsi="微软雅黑" w:eastAsia="微软雅黑" w:cs="微软雅黑"/>
          <w:color w:val="auto"/>
          <w:sz w:val="21"/>
          <w:szCs w:val="21"/>
          <w:highlight w:val="none"/>
          <w:lang w:eastAsia="zh-CN"/>
        </w:rPr>
        <w:t>，</w:t>
      </w:r>
      <w:r>
        <w:rPr>
          <w:rFonts w:hint="eastAsia" w:ascii="微软雅黑" w:hAnsi="微软雅黑" w:eastAsia="微软雅黑" w:cs="微软雅黑"/>
          <w:color w:val="auto"/>
          <w:sz w:val="21"/>
          <w:szCs w:val="21"/>
          <w:highlight w:val="none"/>
        </w:rPr>
        <w:t>本公告解释权归南宁轨道地产建筑工程有限责任公司所有。</w:t>
      </w:r>
    </w:p>
    <w:p w14:paraId="04E7EFC3">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b/>
          <w:bCs/>
          <w:color w:val="auto"/>
          <w:sz w:val="21"/>
          <w:szCs w:val="21"/>
          <w:highlight w:val="none"/>
        </w:rPr>
      </w:pPr>
      <w:r>
        <w:rPr>
          <w:rFonts w:hint="eastAsia" w:ascii="微软雅黑" w:hAnsi="微软雅黑" w:eastAsia="微软雅黑" w:cs="微软雅黑"/>
          <w:b/>
          <w:bCs/>
          <w:color w:val="auto"/>
          <w:sz w:val="21"/>
          <w:szCs w:val="21"/>
          <w:highlight w:val="none"/>
        </w:rPr>
        <w:t>六、入库类别清单</w:t>
      </w:r>
    </w:p>
    <w:tbl>
      <w:tblPr>
        <w:tblStyle w:val="6"/>
        <w:tblW w:w="0" w:type="auto"/>
        <w:tblInd w:w="0" w:type="dxa"/>
        <w:tblBorders>
          <w:top w:val="single" w:color="DEE0E3" w:sz="2" w:space="0"/>
          <w:left w:val="single" w:color="DEE0E3" w:sz="2" w:space="0"/>
          <w:bottom w:val="single" w:color="DEE0E3" w:sz="2" w:space="0"/>
          <w:right w:val="single" w:color="DEE0E3" w:sz="2" w:space="0"/>
          <w:insideH w:val="single" w:color="DEE0E3" w:sz="2" w:space="0"/>
          <w:insideV w:val="single" w:color="DEE0E3" w:sz="2" w:space="0"/>
        </w:tblBorders>
        <w:tblLayout w:type="autofit"/>
        <w:tblCellMar>
          <w:top w:w="0" w:type="dxa"/>
          <w:left w:w="10" w:type="dxa"/>
          <w:bottom w:w="0" w:type="dxa"/>
          <w:right w:w="10" w:type="dxa"/>
        </w:tblCellMar>
      </w:tblPr>
      <w:tblGrid>
        <w:gridCol w:w="751"/>
        <w:gridCol w:w="1785"/>
        <w:gridCol w:w="6776"/>
      </w:tblGrid>
      <w:tr w14:paraId="0707AE1F">
        <w:tblPrEx>
          <w:tblBorders>
            <w:top w:val="single" w:color="DEE0E3" w:sz="2" w:space="0"/>
            <w:left w:val="single" w:color="DEE0E3" w:sz="2" w:space="0"/>
            <w:bottom w:val="single" w:color="DEE0E3" w:sz="2" w:space="0"/>
            <w:right w:val="single" w:color="DEE0E3" w:sz="2" w:space="0"/>
            <w:insideH w:val="single" w:color="DEE0E3" w:sz="2" w:space="0"/>
            <w:insideV w:val="single" w:color="DEE0E3" w:sz="2" w:space="0"/>
          </w:tblBorders>
          <w:tblCellMar>
            <w:top w:w="0" w:type="dxa"/>
            <w:left w:w="10" w:type="dxa"/>
            <w:bottom w:w="0" w:type="dxa"/>
            <w:right w:w="10" w:type="dxa"/>
          </w:tblCellMar>
        </w:tblPrEx>
        <w:tc>
          <w:tcPr>
            <w:tcW w:w="751"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263FF063">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序号</w:t>
            </w:r>
          </w:p>
        </w:tc>
        <w:tc>
          <w:tcPr>
            <w:tcW w:w="1785"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35C06609">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供应商类别</w:t>
            </w:r>
          </w:p>
        </w:tc>
        <w:tc>
          <w:tcPr>
            <w:tcW w:w="6776"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33005E50">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适用项目类型（包括但不限于）</w:t>
            </w:r>
          </w:p>
        </w:tc>
      </w:tr>
      <w:tr w14:paraId="3FC3F857">
        <w:tblPrEx>
          <w:tblBorders>
            <w:top w:val="single" w:color="DEE0E3" w:sz="2" w:space="0"/>
            <w:left w:val="single" w:color="DEE0E3" w:sz="2" w:space="0"/>
            <w:bottom w:val="single" w:color="DEE0E3" w:sz="2" w:space="0"/>
            <w:right w:val="single" w:color="DEE0E3" w:sz="2" w:space="0"/>
            <w:insideH w:val="single" w:color="DEE0E3" w:sz="2" w:space="0"/>
            <w:insideV w:val="single" w:color="DEE0E3" w:sz="2" w:space="0"/>
          </w:tblBorders>
          <w:tblCellMar>
            <w:top w:w="0" w:type="dxa"/>
            <w:left w:w="10" w:type="dxa"/>
            <w:bottom w:w="0" w:type="dxa"/>
            <w:right w:w="10" w:type="dxa"/>
          </w:tblCellMar>
        </w:tblPrEx>
        <w:tc>
          <w:tcPr>
            <w:tcW w:w="751"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42DC201E">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w:t>
            </w:r>
          </w:p>
        </w:tc>
        <w:tc>
          <w:tcPr>
            <w:tcW w:w="1785"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59AAB30C">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专业分包</w:t>
            </w:r>
            <w:r>
              <w:rPr>
                <w:rFonts w:hint="eastAsia" w:ascii="微软雅黑" w:hAnsi="微软雅黑" w:eastAsia="微软雅黑" w:cs="微软雅黑"/>
                <w:sz w:val="21"/>
                <w:szCs w:val="21"/>
                <w:lang w:val="en-US" w:eastAsia="zh-CN"/>
              </w:rPr>
              <w:t>/服务</w:t>
            </w:r>
            <w:r>
              <w:rPr>
                <w:rFonts w:hint="eastAsia" w:ascii="微软雅黑" w:hAnsi="微软雅黑" w:eastAsia="微软雅黑" w:cs="微软雅黑"/>
                <w:sz w:val="21"/>
                <w:szCs w:val="21"/>
              </w:rPr>
              <w:t>类</w:t>
            </w:r>
          </w:p>
        </w:tc>
        <w:tc>
          <w:tcPr>
            <w:tcW w:w="6776"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0084EBA0">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水电施工、</w:t>
            </w:r>
            <w:r>
              <w:rPr>
                <w:rFonts w:hint="eastAsia" w:ascii="微软雅黑" w:hAnsi="微软雅黑" w:eastAsia="微软雅黑" w:cs="微软雅黑"/>
                <w:sz w:val="21"/>
                <w:szCs w:val="21"/>
                <w:lang w:val="en-US" w:eastAsia="zh-CN"/>
              </w:rPr>
              <w:t>园林绿化成、装修工程、</w:t>
            </w:r>
            <w:r>
              <w:rPr>
                <w:rFonts w:hint="eastAsia" w:ascii="微软雅黑" w:hAnsi="微软雅黑" w:eastAsia="微软雅黑" w:cs="微软雅黑"/>
                <w:sz w:val="21"/>
                <w:szCs w:val="21"/>
              </w:rPr>
              <w:t>幕墙工程、铝合金门窗、栏杆工程、道路施工、钢结构工程、桩基、基坑支护工程、消防、防排烟工程、人防工程、结构加固、修缮、景观亮化、围挡施工、新能源充电桩、塔吊工程</w:t>
            </w:r>
            <w:r>
              <w:rPr>
                <w:rFonts w:hint="eastAsia" w:ascii="微软雅黑" w:hAnsi="微软雅黑" w:eastAsia="微软雅黑" w:cs="微软雅黑"/>
                <w:sz w:val="21"/>
                <w:szCs w:val="21"/>
                <w:lang w:val="en-US" w:eastAsia="zh-CN"/>
              </w:rPr>
              <w:t>等</w:t>
            </w:r>
          </w:p>
        </w:tc>
      </w:tr>
      <w:tr w14:paraId="15C29155">
        <w:tblPrEx>
          <w:tblBorders>
            <w:top w:val="single" w:color="DEE0E3" w:sz="2" w:space="0"/>
            <w:left w:val="single" w:color="DEE0E3" w:sz="2" w:space="0"/>
            <w:bottom w:val="single" w:color="DEE0E3" w:sz="2" w:space="0"/>
            <w:right w:val="single" w:color="DEE0E3" w:sz="2" w:space="0"/>
            <w:insideH w:val="single" w:color="DEE0E3" w:sz="2" w:space="0"/>
            <w:insideV w:val="single" w:color="DEE0E3" w:sz="2" w:space="0"/>
          </w:tblBorders>
          <w:tblCellMar>
            <w:top w:w="0" w:type="dxa"/>
            <w:left w:w="10" w:type="dxa"/>
            <w:bottom w:w="0" w:type="dxa"/>
            <w:right w:w="10" w:type="dxa"/>
          </w:tblCellMar>
        </w:tblPrEx>
        <w:tc>
          <w:tcPr>
            <w:tcW w:w="751"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14B6FA37">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w:t>
            </w:r>
          </w:p>
        </w:tc>
        <w:tc>
          <w:tcPr>
            <w:tcW w:w="1785"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37A2091F">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材料设备类</w:t>
            </w:r>
          </w:p>
        </w:tc>
        <w:tc>
          <w:tcPr>
            <w:tcW w:w="6776"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5BF5470B">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钢筋、型材（钢材、铝材）、石材、不锈钢、苗木、儿童娱乐、健身器材、涂料、乳胶漆、腻子、瓷砖胶、界面剂、预拌砂浆、混凝土、透水混凝土、水泥、水泥管、砂、石、陶粒、灯具及配件、水泥砖、页岩砖、保温砂浆、隔音砂浆（涂料）、雕塑、仿真绿植、活动板房、集装箱、加气砖、清洗机、洗轮机、化粪池、隔油池、抗震支架、石膏制品、厨房电器、木门、木饰面门、木地板、板材及辅材、人脸识别等电子设备、系统、沥青混凝土、钢构临设、成品烟道、打印机及辅材、测量仪器、办公用品</w:t>
            </w:r>
            <w:r>
              <w:rPr>
                <w:rFonts w:hint="eastAsia" w:ascii="微软雅黑" w:hAnsi="微软雅黑" w:eastAsia="微软雅黑" w:cs="微软雅黑"/>
                <w:sz w:val="21"/>
                <w:szCs w:val="21"/>
                <w:lang w:val="en-US" w:eastAsia="zh-CN"/>
              </w:rPr>
              <w:t>等</w:t>
            </w:r>
          </w:p>
        </w:tc>
      </w:tr>
      <w:tr w14:paraId="3CF25676">
        <w:tblPrEx>
          <w:tblBorders>
            <w:top w:val="single" w:color="DEE0E3" w:sz="2" w:space="0"/>
            <w:left w:val="single" w:color="DEE0E3" w:sz="2" w:space="0"/>
            <w:bottom w:val="single" w:color="DEE0E3" w:sz="2" w:space="0"/>
            <w:right w:val="single" w:color="DEE0E3" w:sz="2" w:space="0"/>
            <w:insideH w:val="single" w:color="DEE0E3" w:sz="2" w:space="0"/>
            <w:insideV w:val="single" w:color="DEE0E3" w:sz="2" w:space="0"/>
          </w:tblBorders>
          <w:tblCellMar>
            <w:top w:w="0" w:type="dxa"/>
            <w:left w:w="10" w:type="dxa"/>
            <w:bottom w:w="0" w:type="dxa"/>
            <w:right w:w="10" w:type="dxa"/>
          </w:tblCellMar>
        </w:tblPrEx>
        <w:tc>
          <w:tcPr>
            <w:tcW w:w="751"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5EC0451E">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w:t>
            </w:r>
          </w:p>
        </w:tc>
        <w:tc>
          <w:tcPr>
            <w:tcW w:w="1785"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55AA2A82">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劳务分包类</w:t>
            </w:r>
          </w:p>
        </w:tc>
        <w:tc>
          <w:tcPr>
            <w:tcW w:w="6776"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66321DB0">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主体土建、</w:t>
            </w:r>
            <w:r>
              <w:rPr>
                <w:rFonts w:hint="eastAsia" w:ascii="微软雅黑" w:hAnsi="微软雅黑" w:eastAsia="微软雅黑" w:cs="微软雅黑"/>
                <w:sz w:val="21"/>
                <w:szCs w:val="21"/>
              </w:rPr>
              <w:t>主体水电、市政道路、装饰装修、园林种植、零星水电、市政管网、保安、保洁、精保洁、电梯安装、钢管外架劳务</w:t>
            </w:r>
            <w:r>
              <w:rPr>
                <w:rFonts w:hint="eastAsia" w:ascii="微软雅黑" w:hAnsi="微软雅黑" w:eastAsia="微软雅黑" w:cs="微软雅黑"/>
                <w:sz w:val="21"/>
                <w:szCs w:val="21"/>
                <w:lang w:val="en-US" w:eastAsia="zh-CN"/>
              </w:rPr>
              <w:t>等</w:t>
            </w:r>
          </w:p>
        </w:tc>
      </w:tr>
      <w:tr w14:paraId="66B0149C">
        <w:tblPrEx>
          <w:tblBorders>
            <w:top w:val="single" w:color="DEE0E3" w:sz="2" w:space="0"/>
            <w:left w:val="single" w:color="DEE0E3" w:sz="2" w:space="0"/>
            <w:bottom w:val="single" w:color="DEE0E3" w:sz="2" w:space="0"/>
            <w:right w:val="single" w:color="DEE0E3" w:sz="2" w:space="0"/>
            <w:insideH w:val="single" w:color="DEE0E3" w:sz="2" w:space="0"/>
            <w:insideV w:val="single" w:color="DEE0E3" w:sz="2" w:space="0"/>
          </w:tblBorders>
          <w:tblCellMar>
            <w:top w:w="0" w:type="dxa"/>
            <w:left w:w="10" w:type="dxa"/>
            <w:bottom w:w="0" w:type="dxa"/>
            <w:right w:w="10" w:type="dxa"/>
          </w:tblCellMar>
        </w:tblPrEx>
        <w:tc>
          <w:tcPr>
            <w:tcW w:w="751"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5E9A62BA">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4</w:t>
            </w:r>
          </w:p>
        </w:tc>
        <w:tc>
          <w:tcPr>
            <w:tcW w:w="1785"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3FB97901">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机械设备租赁类</w:t>
            </w:r>
          </w:p>
        </w:tc>
        <w:tc>
          <w:tcPr>
            <w:tcW w:w="6776"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6581A109">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勾机、推土机、挖土机、集装箱、塔吊、施工电梯、铝模板、汽车吊</w:t>
            </w:r>
            <w:r>
              <w:rPr>
                <w:rFonts w:hint="eastAsia" w:ascii="微软雅黑" w:hAnsi="微软雅黑" w:eastAsia="微软雅黑" w:cs="微软雅黑"/>
                <w:sz w:val="21"/>
                <w:szCs w:val="21"/>
                <w:lang w:val="en-US" w:eastAsia="zh-CN"/>
              </w:rPr>
              <w:t>等</w:t>
            </w:r>
          </w:p>
        </w:tc>
      </w:tr>
      <w:tr w14:paraId="0FF9C5F3">
        <w:tblPrEx>
          <w:tblBorders>
            <w:top w:val="single" w:color="DEE0E3" w:sz="2" w:space="0"/>
            <w:left w:val="single" w:color="DEE0E3" w:sz="2" w:space="0"/>
            <w:bottom w:val="single" w:color="DEE0E3" w:sz="2" w:space="0"/>
            <w:right w:val="single" w:color="DEE0E3" w:sz="2" w:space="0"/>
            <w:insideH w:val="single" w:color="DEE0E3" w:sz="2" w:space="0"/>
            <w:insideV w:val="single" w:color="DEE0E3" w:sz="2" w:space="0"/>
          </w:tblBorders>
          <w:tblCellMar>
            <w:top w:w="0" w:type="dxa"/>
            <w:left w:w="10" w:type="dxa"/>
            <w:bottom w:w="0" w:type="dxa"/>
            <w:right w:w="10" w:type="dxa"/>
          </w:tblCellMar>
        </w:tblPrEx>
        <w:tc>
          <w:tcPr>
            <w:tcW w:w="751"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10DAA007">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5</w:t>
            </w:r>
          </w:p>
        </w:tc>
        <w:tc>
          <w:tcPr>
            <w:tcW w:w="1785"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2DAC98AA">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非工程类</w:t>
            </w:r>
          </w:p>
        </w:tc>
        <w:tc>
          <w:tcPr>
            <w:tcW w:w="6776" w:type="dxa"/>
            <w:tcBorders>
              <w:top w:val="single" w:color="auto" w:sz="4" w:space="0"/>
              <w:left w:val="single" w:color="auto" w:sz="4" w:space="0"/>
              <w:bottom w:val="single" w:color="auto" w:sz="4" w:space="0"/>
              <w:right w:val="single" w:color="auto" w:sz="4" w:space="0"/>
              <w:tl2br w:val="nil"/>
              <w:tr2bl w:val="nil"/>
            </w:tcBorders>
            <w:tcMar>
              <w:top w:w="60" w:type="dxa"/>
              <w:left w:w="120" w:type="dxa"/>
              <w:bottom w:w="30" w:type="dxa"/>
              <w:right w:w="120" w:type="dxa"/>
            </w:tcMar>
            <w:vAlign w:val="top"/>
          </w:tcPr>
          <w:p w14:paraId="47697EFB">
            <w:pPr>
              <w:keepNext w:val="0"/>
              <w:keepLines w:val="0"/>
              <w:pageBreakBefore w:val="0"/>
              <w:widowControl w:val="0"/>
              <w:kinsoku/>
              <w:wordWrap/>
              <w:overflowPunct/>
              <w:topLinePunct w:val="0"/>
              <w:autoSpaceDE/>
              <w:autoSpaceDN/>
              <w:bidi w:val="0"/>
              <w:adjustRightInd/>
              <w:snapToGrid/>
              <w:spacing w:before="120" w:after="120" w:line="340" w:lineRule="exact"/>
              <w:ind w:left="0"/>
              <w:jc w:val="left"/>
              <w:textAlignment w:val="auto"/>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广告装饰、饮食、企业年金、办公用品、绿植、软件、工程担保服务、资质咨询、打印机及耗材、矿泉水、法律顾问、文印、测量仪器、评审、物流、搬家、检测、保函、宣传片制作、活动策划、资产评估、合规管理咨询</w:t>
            </w:r>
            <w:r>
              <w:rPr>
                <w:rFonts w:hint="eastAsia" w:ascii="微软雅黑" w:hAnsi="微软雅黑" w:eastAsia="微软雅黑" w:cs="微软雅黑"/>
                <w:sz w:val="21"/>
                <w:szCs w:val="21"/>
                <w:lang w:val="en-US" w:eastAsia="zh-CN"/>
              </w:rPr>
              <w:t>等</w:t>
            </w:r>
          </w:p>
        </w:tc>
      </w:tr>
    </w:tbl>
    <w:p w14:paraId="4AC5C816">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特此公告。</w:t>
      </w:r>
    </w:p>
    <w:p w14:paraId="60DEF26A">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lang w:val="en-US" w:eastAsia="zh-CN"/>
        </w:rPr>
      </w:pPr>
    </w:p>
    <w:p w14:paraId="0E2992C8">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附件1：业绩合同要求</w:t>
      </w:r>
    </w:p>
    <w:p w14:paraId="26A92C9A">
      <w:pPr>
        <w:keepNext w:val="0"/>
        <w:keepLines w:val="0"/>
        <w:pageBreakBefore w:val="0"/>
        <w:widowControl w:val="0"/>
        <w:overflowPunct/>
        <w:topLinePunct w:val="0"/>
        <w:autoSpaceDE/>
        <w:autoSpaceDN/>
        <w:bidi w:val="0"/>
        <w:adjustRightInd/>
        <w:snapToGrid/>
        <w:spacing w:line="34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lang w:val="en-US" w:eastAsia="zh-CN"/>
        </w:rPr>
        <w:t>附件2：供应商提交材料清单及资料</w:t>
      </w:r>
    </w:p>
    <w:p w14:paraId="7FB28922">
      <w:pPr>
        <w:keepNext w:val="0"/>
        <w:keepLines w:val="0"/>
        <w:pageBreakBefore w:val="0"/>
        <w:widowControl w:val="0"/>
        <w:overflowPunct/>
        <w:topLinePunct w:val="0"/>
        <w:autoSpaceDE/>
        <w:autoSpaceDN/>
        <w:bidi w:val="0"/>
        <w:adjustRightInd/>
        <w:snapToGrid/>
        <w:spacing w:line="340" w:lineRule="exact"/>
        <w:jc w:val="right"/>
        <w:textAlignment w:val="auto"/>
        <w:rPr>
          <w:rFonts w:hint="eastAsia" w:ascii="微软雅黑" w:hAnsi="微软雅黑" w:eastAsia="微软雅黑" w:cs="微软雅黑"/>
          <w:color w:val="auto"/>
          <w:sz w:val="21"/>
          <w:szCs w:val="21"/>
          <w:highlight w:val="none"/>
        </w:rPr>
      </w:pPr>
    </w:p>
    <w:p w14:paraId="6E185742">
      <w:pPr>
        <w:keepNext w:val="0"/>
        <w:keepLines w:val="0"/>
        <w:pageBreakBefore w:val="0"/>
        <w:widowControl w:val="0"/>
        <w:overflowPunct/>
        <w:topLinePunct w:val="0"/>
        <w:autoSpaceDE/>
        <w:autoSpaceDN/>
        <w:bidi w:val="0"/>
        <w:adjustRightInd/>
        <w:snapToGrid/>
        <w:spacing w:line="340" w:lineRule="exact"/>
        <w:jc w:val="righ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招募需求单位：南宁轨道地产建筑工程有限</w:t>
      </w:r>
      <w:r>
        <w:rPr>
          <w:rFonts w:hint="eastAsia" w:ascii="微软雅黑" w:hAnsi="微软雅黑" w:eastAsia="微软雅黑" w:cs="微软雅黑"/>
          <w:color w:val="auto"/>
          <w:sz w:val="21"/>
          <w:szCs w:val="21"/>
          <w:highlight w:val="none"/>
          <w:lang w:val="en-US" w:eastAsia="zh-CN"/>
        </w:rPr>
        <w:t>责任</w:t>
      </w:r>
      <w:r>
        <w:rPr>
          <w:rFonts w:hint="eastAsia" w:ascii="微软雅黑" w:hAnsi="微软雅黑" w:eastAsia="微软雅黑" w:cs="微软雅黑"/>
          <w:color w:val="auto"/>
          <w:sz w:val="21"/>
          <w:szCs w:val="21"/>
          <w:highlight w:val="none"/>
        </w:rPr>
        <w:t>公司</w:t>
      </w:r>
    </w:p>
    <w:p w14:paraId="4C7187D3">
      <w:pPr>
        <w:keepNext w:val="0"/>
        <w:keepLines w:val="0"/>
        <w:pageBreakBefore w:val="0"/>
        <w:widowControl w:val="0"/>
        <w:overflowPunct/>
        <w:topLinePunct w:val="0"/>
        <w:autoSpaceDE/>
        <w:autoSpaceDN/>
        <w:bidi w:val="0"/>
        <w:adjustRightInd/>
        <w:snapToGrid/>
        <w:spacing w:line="340" w:lineRule="exact"/>
        <w:jc w:val="righ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202</w:t>
      </w:r>
      <w:r>
        <w:rPr>
          <w:rFonts w:hint="eastAsia" w:ascii="微软雅黑" w:hAnsi="微软雅黑" w:eastAsia="微软雅黑" w:cs="微软雅黑"/>
          <w:color w:val="auto"/>
          <w:sz w:val="21"/>
          <w:szCs w:val="21"/>
          <w:highlight w:val="none"/>
          <w:lang w:val="en-US" w:eastAsia="zh-CN"/>
        </w:rPr>
        <w:t>6</w:t>
      </w:r>
      <w:r>
        <w:rPr>
          <w:rFonts w:hint="eastAsia" w:ascii="微软雅黑" w:hAnsi="微软雅黑" w:eastAsia="微软雅黑" w:cs="微软雅黑"/>
          <w:color w:val="auto"/>
          <w:sz w:val="21"/>
          <w:szCs w:val="21"/>
          <w:highlight w:val="none"/>
        </w:rPr>
        <w:t>年</w:t>
      </w:r>
      <w:r>
        <w:rPr>
          <w:rFonts w:hint="eastAsia" w:ascii="微软雅黑" w:hAnsi="微软雅黑" w:eastAsia="微软雅黑" w:cs="微软雅黑"/>
          <w:color w:val="auto"/>
          <w:sz w:val="21"/>
          <w:szCs w:val="21"/>
          <w:highlight w:val="none"/>
          <w:lang w:val="en-US" w:eastAsia="zh-CN"/>
        </w:rPr>
        <w:t>7</w:t>
      </w:r>
      <w:r>
        <w:rPr>
          <w:rFonts w:hint="eastAsia" w:ascii="微软雅黑" w:hAnsi="微软雅黑" w:eastAsia="微软雅黑" w:cs="微软雅黑"/>
          <w:color w:val="auto"/>
          <w:sz w:val="21"/>
          <w:szCs w:val="21"/>
          <w:highlight w:val="none"/>
        </w:rPr>
        <w:t>月</w:t>
      </w:r>
      <w:r>
        <w:rPr>
          <w:rFonts w:hint="eastAsia" w:ascii="微软雅黑" w:hAnsi="微软雅黑" w:eastAsia="微软雅黑" w:cs="微软雅黑"/>
          <w:color w:val="auto"/>
          <w:sz w:val="21"/>
          <w:szCs w:val="21"/>
          <w:highlight w:val="none"/>
          <w:lang w:val="en-US" w:eastAsia="zh-CN"/>
        </w:rPr>
        <w:t>1</w:t>
      </w:r>
      <w:r>
        <w:rPr>
          <w:rFonts w:hint="eastAsia" w:ascii="微软雅黑" w:hAnsi="微软雅黑" w:eastAsia="微软雅黑" w:cs="微软雅黑"/>
          <w:color w:val="auto"/>
          <w:sz w:val="21"/>
          <w:szCs w:val="21"/>
          <w:highlight w:val="none"/>
        </w:rPr>
        <w:t>日</w:t>
      </w:r>
    </w:p>
    <w:p w14:paraId="57DD9FE3">
      <w:pPr>
        <w:keepNext w:val="0"/>
        <w:keepLines w:val="0"/>
        <w:pageBreakBefore w:val="0"/>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br w:type="page"/>
      </w:r>
    </w:p>
    <w:p w14:paraId="3E46CEBD">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b/>
          <w:bCs/>
          <w:color w:val="auto"/>
          <w:sz w:val="21"/>
          <w:szCs w:val="21"/>
          <w:highlight w:val="none"/>
          <w:lang w:val="en-US" w:eastAsia="zh-CN"/>
        </w:rPr>
      </w:pPr>
      <w:r>
        <w:rPr>
          <w:rFonts w:hint="eastAsia" w:ascii="微软雅黑" w:hAnsi="微软雅黑" w:eastAsia="微软雅黑" w:cs="微软雅黑"/>
          <w:b/>
          <w:bCs/>
          <w:color w:val="auto"/>
          <w:sz w:val="21"/>
          <w:szCs w:val="21"/>
          <w:highlight w:val="none"/>
          <w:lang w:val="en-US" w:eastAsia="zh-CN"/>
        </w:rPr>
        <w:t>附件1：业绩合同要求</w:t>
      </w:r>
    </w:p>
    <w:p w14:paraId="29CC9798">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b/>
          <w:bCs/>
          <w:color w:val="auto"/>
          <w:sz w:val="21"/>
          <w:szCs w:val="21"/>
          <w:highlight w:val="none"/>
          <w:lang w:val="en-US" w:eastAsia="zh-CN"/>
        </w:rPr>
      </w:pPr>
      <w:r>
        <w:rPr>
          <w:rFonts w:hint="eastAsia" w:ascii="微软雅黑" w:hAnsi="微软雅黑" w:eastAsia="微软雅黑" w:cs="微软雅黑"/>
          <w:b/>
          <w:bCs/>
          <w:color w:val="auto"/>
          <w:sz w:val="21"/>
          <w:szCs w:val="21"/>
          <w:highlight w:val="none"/>
          <w:lang w:val="en-US" w:eastAsia="zh-CN"/>
        </w:rPr>
        <w:t>一、业绩合同基本要求</w:t>
      </w:r>
    </w:p>
    <w:p w14:paraId="2AD255C8">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b w:val="0"/>
          <w:bCs w:val="0"/>
          <w:color w:val="auto"/>
          <w:sz w:val="21"/>
          <w:szCs w:val="21"/>
          <w:highlight w:val="none"/>
          <w:lang w:val="en-US" w:eastAsia="zh-CN"/>
        </w:rPr>
      </w:pPr>
      <w:r>
        <w:rPr>
          <w:rFonts w:hint="eastAsia" w:ascii="微软雅黑" w:hAnsi="微软雅黑" w:eastAsia="微软雅黑" w:cs="微软雅黑"/>
          <w:b w:val="0"/>
          <w:bCs w:val="0"/>
          <w:color w:val="auto"/>
          <w:sz w:val="21"/>
          <w:szCs w:val="21"/>
          <w:highlight w:val="none"/>
          <w:lang w:val="en-US" w:eastAsia="zh-CN"/>
        </w:rPr>
        <w:t>（一）合同主体要求</w:t>
      </w:r>
    </w:p>
    <w:p w14:paraId="4D3FBF58">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•合同甲乙双方主体清晰，需与拟入库供应商名称、统一社会信用代码完全一致，（若供应商为子公司，需提供母公司授权函）。</w:t>
      </w:r>
    </w:p>
    <w:p w14:paraId="791E3C4A">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•合同签订方需具备合法主体资格，甲方（业主方）需为具备工程发包资质的单位（如房地产开发企业、建筑施工企业、政府及事业单位等），禁止提供与个人、无资质单位签订的业绩合同。</w:t>
      </w:r>
    </w:p>
    <w:p w14:paraId="38EB7188">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•若供应商名称发生过变更，需提供工商变更登记证明，确保合同签订时的主体名称与当前供应商名称可追溯、可关联。</w:t>
      </w:r>
    </w:p>
    <w:p w14:paraId="75A9F73D">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b w:val="0"/>
          <w:bCs w:val="0"/>
          <w:color w:val="auto"/>
          <w:sz w:val="21"/>
          <w:szCs w:val="21"/>
          <w:highlight w:val="none"/>
          <w:lang w:val="en-US" w:eastAsia="zh-CN"/>
        </w:rPr>
      </w:pPr>
      <w:r>
        <w:rPr>
          <w:rFonts w:hint="eastAsia" w:ascii="微软雅黑" w:hAnsi="微软雅黑" w:eastAsia="微软雅黑" w:cs="微软雅黑"/>
          <w:b w:val="0"/>
          <w:bCs w:val="0"/>
          <w:color w:val="auto"/>
          <w:sz w:val="21"/>
          <w:szCs w:val="21"/>
          <w:highlight w:val="none"/>
          <w:lang w:val="en-US" w:eastAsia="zh-CN"/>
        </w:rPr>
        <w:t>（二）合同有效性要求</w:t>
      </w:r>
    </w:p>
    <w:p w14:paraId="0ECE44B0">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•合同需为正式生效合同，具备完整的合同条款，包括但不限于：合同编号、签订日期、甲乙双方信息、项目名称、项目地点、服务/产品范围、合同金额、履约期限、签字盖章页。</w:t>
      </w:r>
    </w:p>
    <w:p w14:paraId="65306738">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b w:val="0"/>
          <w:bCs w:val="0"/>
          <w:color w:val="auto"/>
          <w:sz w:val="21"/>
          <w:szCs w:val="21"/>
          <w:highlight w:val="none"/>
          <w:lang w:val="en-US" w:eastAsia="zh-CN"/>
        </w:rPr>
      </w:pPr>
      <w:r>
        <w:rPr>
          <w:rFonts w:hint="eastAsia" w:ascii="微软雅黑" w:hAnsi="微软雅黑" w:eastAsia="微软雅黑" w:cs="微软雅黑"/>
          <w:b w:val="0"/>
          <w:bCs w:val="0"/>
          <w:color w:val="auto"/>
          <w:sz w:val="21"/>
          <w:szCs w:val="21"/>
          <w:highlight w:val="none"/>
          <w:lang w:val="en-US" w:eastAsia="zh-CN"/>
        </w:rPr>
        <w:t>（三）合同期限要求</w:t>
      </w:r>
    </w:p>
    <w:p w14:paraId="3FD96FE7">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结合当前地产行业市场现状，为进一步拓宽供应商选择范围，兼顾供应商实际履约情况，业绩合同期限要求如下：常规项目业绩合同签订日期需在近3年内（2023年1月以后），超出期限的业绩不予认可；对于行业内实施较少、优质供应商资源稀缺的特殊项目业绩，业绩合同签订日期可放宽至近5年内。</w:t>
      </w:r>
    </w:p>
    <w:p w14:paraId="4D618178">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b/>
          <w:bCs/>
          <w:color w:val="auto"/>
          <w:sz w:val="21"/>
          <w:szCs w:val="21"/>
          <w:highlight w:val="none"/>
          <w:lang w:val="en-US" w:eastAsia="zh-CN"/>
        </w:rPr>
      </w:pPr>
      <w:r>
        <w:rPr>
          <w:rFonts w:hint="eastAsia" w:ascii="微软雅黑" w:hAnsi="微软雅黑" w:eastAsia="微软雅黑" w:cs="微软雅黑"/>
          <w:b/>
          <w:bCs/>
          <w:color w:val="auto"/>
          <w:sz w:val="21"/>
          <w:szCs w:val="21"/>
          <w:highlight w:val="none"/>
          <w:lang w:val="en-US" w:eastAsia="zh-CN"/>
        </w:rPr>
        <w:t>二、业绩合同匹配度要求（按供应商类别区分）</w:t>
      </w:r>
    </w:p>
    <w:p w14:paraId="1B61164F">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供应商需根据自身所投类别（材料类、设备类、施工分包类、劳务分包类、服务类等），提供对应类别、对应规模的业绩合同，业绩内容需与拟入库业务范围高度匹配，具体要求如下：</w:t>
      </w:r>
    </w:p>
    <w:p w14:paraId="28947A21">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（一）材料类供应商（如钢材、水泥、砂石、防水卷材、保温材料等）</w:t>
      </w:r>
    </w:p>
    <w:p w14:paraId="0DDBB4A6">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•业绩合同需明确载明材料名称、规格型号、数量、单价、供应周期，且材料类型需与拟入库材料类别一致（如拟入库钢材供应商，需提供钢材供应合同，不得用水泥、砂石等其他材料合同替代）。</w:t>
      </w:r>
    </w:p>
    <w:p w14:paraId="1DC5CC28">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（二）设备类供应商（如施工机械、消防设备、智能化设备等）</w:t>
      </w:r>
    </w:p>
    <w:p w14:paraId="0EB905C3">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•业绩合同需明确设备名称、型号规格、数量、安装调试要求（若包含安装）、质保期、售后服务条款，设备类型需与拟入库设备类别一致。</w:t>
      </w:r>
    </w:p>
    <w:p w14:paraId="15B2D863">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（三）施工分包类供应商（如土建分包、机电分包、装饰装修分包、防水分包等）</w:t>
      </w:r>
    </w:p>
    <w:p w14:paraId="1C28EB0E">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•业绩合同需明确分包工程名称、工程范围、施工面积/工程量、分包单价、施工周期、质量标准，分包类别需与拟入库分包业务一致。</w:t>
      </w:r>
    </w:p>
    <w:p w14:paraId="60BF650A">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•分包商需提供对应施工资质证明（如施工总承包资质、专业承包资质），业绩合同中的分包工程范围需在其资质许可范围内，严禁超资质承接工程的业绩作为入库依据。</w:t>
      </w:r>
    </w:p>
    <w:p w14:paraId="270417C6">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（四）劳务分包类供应商（如主体劳务、水电安装劳务等）</w:t>
      </w:r>
    </w:p>
    <w:p w14:paraId="290BD7C1">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业绩合同需明确劳务分包工程名称、劳务作业范围、作业人数、劳务单价、作业周期、质量及安全要求，劳务类型需与拟入库劳务分包业务一致（如拟入库主体劳务供应商，需提供主体劳务分包合同，不得用砌筑、抹灰等其他单一工种劳务合同替代）。</w:t>
      </w:r>
    </w:p>
    <w:p w14:paraId="3DC43973">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•劳务分包商需提供有效的劳务分包资质、安全生产许可证，确保劳务人员具备相应作业资格。</w:t>
      </w:r>
    </w:p>
    <w:p w14:paraId="03A33C18">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（五）服务类供应商（如设计服务、监理服务、检测服务、物流运输服务等）</w:t>
      </w:r>
    </w:p>
    <w:p w14:paraId="0B783766">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•业绩合同需明确服务内容、服务范围、服务周期、服务标准、服务费用，服务类型需与拟入库服务类别一致（如监理供应商需提供监理服务合同，不得用设计服务合同替代）。</w:t>
      </w:r>
    </w:p>
    <w:p w14:paraId="283D8BC9">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•服务类供应商需提供对应服务资质证明（如监理资质、检测资质、设计资质），业绩服务范围需在其资质许可范围内。</w:t>
      </w:r>
    </w:p>
    <w:p w14:paraId="78BCCF6F">
      <w:pPr>
        <w:keepNext w:val="0"/>
        <w:keepLines w:val="0"/>
        <w:pageBreakBefore w:val="0"/>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br w:type="page"/>
      </w:r>
    </w:p>
    <w:p w14:paraId="78EE8FA7">
      <w:pPr>
        <w:keepNext w:val="0"/>
        <w:keepLines w:val="0"/>
        <w:pageBreakBefore w:val="0"/>
        <w:overflowPunct/>
        <w:topLinePunct w:val="0"/>
        <w:autoSpaceDE/>
        <w:autoSpaceDN/>
        <w:bidi w:val="0"/>
        <w:adjustRightInd/>
        <w:snapToGrid/>
        <w:spacing w:line="360" w:lineRule="exact"/>
        <w:jc w:val="left"/>
        <w:textAlignment w:val="auto"/>
        <w:rPr>
          <w:rFonts w:hint="eastAsia" w:ascii="微软雅黑" w:hAnsi="微软雅黑" w:eastAsia="微软雅黑" w:cs="微软雅黑"/>
          <w:b/>
          <w:bCs/>
          <w:kern w:val="2"/>
          <w:sz w:val="21"/>
          <w:szCs w:val="21"/>
          <w:lang w:val="en-US" w:eastAsia="zh-CN" w:bidi="ar-SA"/>
        </w:rPr>
      </w:pPr>
      <w:r>
        <w:rPr>
          <w:rFonts w:hint="eastAsia" w:ascii="微软雅黑" w:hAnsi="微软雅黑" w:eastAsia="微软雅黑" w:cs="微软雅黑"/>
          <w:b/>
          <w:bCs/>
          <w:kern w:val="2"/>
          <w:sz w:val="21"/>
          <w:szCs w:val="21"/>
          <w:lang w:val="en-US" w:eastAsia="zh-CN" w:bidi="ar-SA"/>
        </w:rPr>
        <w:t>附件2：</w:t>
      </w:r>
      <w:r>
        <w:rPr>
          <w:rFonts w:hint="eastAsia" w:ascii="微软雅黑" w:hAnsi="微软雅黑" w:eastAsia="微软雅黑" w:cs="微软雅黑"/>
          <w:b/>
          <w:bCs/>
          <w:color w:val="auto"/>
          <w:kern w:val="0"/>
          <w:sz w:val="21"/>
          <w:szCs w:val="21"/>
          <w:highlight w:val="none"/>
        </w:rPr>
        <w:t>供应商资料提交清单</w:t>
      </w:r>
      <w:r>
        <w:rPr>
          <w:rFonts w:hint="eastAsia" w:ascii="微软雅黑" w:hAnsi="微软雅黑" w:eastAsia="微软雅黑" w:cs="微软雅黑"/>
          <w:b/>
          <w:bCs/>
          <w:color w:val="auto"/>
          <w:kern w:val="0"/>
          <w:sz w:val="21"/>
          <w:szCs w:val="21"/>
          <w:highlight w:val="none"/>
          <w:lang w:val="en-US" w:eastAsia="zh-CN"/>
        </w:rPr>
        <w:t>及资料</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3038"/>
        <w:gridCol w:w="4327"/>
        <w:gridCol w:w="2005"/>
      </w:tblGrid>
      <w:tr w14:paraId="21984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854" w:type="dxa"/>
            <w:gridSpan w:val="4"/>
            <w:tcBorders>
              <w:top w:val="single" w:color="auto" w:sz="4" w:space="0"/>
              <w:left w:val="single" w:color="auto" w:sz="4" w:space="0"/>
              <w:bottom w:val="single" w:color="auto" w:sz="4" w:space="0"/>
              <w:right w:val="single" w:color="auto" w:sz="4" w:space="0"/>
            </w:tcBorders>
            <w:vAlign w:val="center"/>
          </w:tcPr>
          <w:p w14:paraId="4397F06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微软雅黑" w:hAnsi="微软雅黑" w:eastAsia="微软雅黑" w:cs="微软雅黑"/>
                <w:b/>
                <w:color w:val="auto"/>
                <w:sz w:val="21"/>
                <w:szCs w:val="21"/>
                <w:highlight w:val="none"/>
              </w:rPr>
            </w:pPr>
            <w:r>
              <w:rPr>
                <w:rFonts w:hint="eastAsia" w:ascii="微软雅黑" w:hAnsi="微软雅黑" w:eastAsia="微软雅黑" w:cs="微软雅黑"/>
                <w:b/>
                <w:bCs/>
                <w:color w:val="auto"/>
                <w:kern w:val="0"/>
                <w:sz w:val="28"/>
                <w:szCs w:val="28"/>
                <w:highlight w:val="none"/>
              </w:rPr>
              <w:t>供应商资料提交清单</w:t>
            </w:r>
          </w:p>
        </w:tc>
      </w:tr>
      <w:tr w14:paraId="7472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shd w:val="clear" w:color="auto" w:fill="auto"/>
            <w:vAlign w:val="center"/>
          </w:tcPr>
          <w:p w14:paraId="5C722985">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b/>
                <w:color w:val="auto"/>
                <w:sz w:val="21"/>
                <w:szCs w:val="21"/>
                <w:highlight w:val="none"/>
              </w:rPr>
            </w:pPr>
            <w:r>
              <w:rPr>
                <w:rFonts w:hint="eastAsia" w:ascii="微软雅黑" w:hAnsi="微软雅黑" w:eastAsia="微软雅黑" w:cs="微软雅黑"/>
                <w:color w:val="auto"/>
                <w:sz w:val="21"/>
                <w:szCs w:val="21"/>
                <w:highlight w:val="none"/>
              </w:rPr>
              <w:br w:type="page"/>
            </w:r>
            <w:r>
              <w:rPr>
                <w:rFonts w:hint="eastAsia" w:ascii="微软雅黑" w:hAnsi="微软雅黑" w:eastAsia="微软雅黑" w:cs="微软雅黑"/>
                <w:b/>
                <w:color w:val="auto"/>
                <w:sz w:val="21"/>
                <w:szCs w:val="21"/>
                <w:highlight w:val="none"/>
              </w:rPr>
              <w:t>序号</w:t>
            </w:r>
          </w:p>
        </w:tc>
        <w:tc>
          <w:tcPr>
            <w:tcW w:w="3038" w:type="dxa"/>
            <w:tcBorders>
              <w:top w:val="single" w:color="auto" w:sz="4" w:space="0"/>
              <w:left w:val="single" w:color="auto" w:sz="4" w:space="0"/>
              <w:bottom w:val="single" w:color="auto" w:sz="4" w:space="0"/>
              <w:right w:val="single" w:color="auto" w:sz="4" w:space="0"/>
            </w:tcBorders>
            <w:shd w:val="clear" w:color="auto" w:fill="auto"/>
            <w:vAlign w:val="center"/>
          </w:tcPr>
          <w:p w14:paraId="54BDE51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b/>
                <w:color w:val="auto"/>
                <w:sz w:val="21"/>
                <w:szCs w:val="21"/>
                <w:highlight w:val="none"/>
              </w:rPr>
            </w:pPr>
            <w:r>
              <w:rPr>
                <w:rFonts w:hint="eastAsia" w:ascii="微软雅黑" w:hAnsi="微软雅黑" w:eastAsia="微软雅黑" w:cs="微软雅黑"/>
                <w:b/>
                <w:color w:val="auto"/>
                <w:sz w:val="21"/>
                <w:szCs w:val="21"/>
                <w:highlight w:val="none"/>
              </w:rPr>
              <w:t>资料</w:t>
            </w:r>
          </w:p>
        </w:tc>
        <w:tc>
          <w:tcPr>
            <w:tcW w:w="4327" w:type="dxa"/>
            <w:tcBorders>
              <w:top w:val="single" w:color="auto" w:sz="4" w:space="0"/>
              <w:left w:val="single" w:color="auto" w:sz="4" w:space="0"/>
              <w:bottom w:val="single" w:color="auto" w:sz="4" w:space="0"/>
              <w:right w:val="single" w:color="auto" w:sz="4" w:space="0"/>
            </w:tcBorders>
            <w:shd w:val="clear" w:color="auto" w:fill="auto"/>
            <w:vAlign w:val="center"/>
          </w:tcPr>
          <w:p w14:paraId="48AB9F4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b/>
                <w:color w:val="auto"/>
                <w:sz w:val="21"/>
                <w:szCs w:val="21"/>
                <w:highlight w:val="none"/>
              </w:rPr>
            </w:pPr>
            <w:r>
              <w:rPr>
                <w:rFonts w:hint="eastAsia" w:ascii="微软雅黑" w:hAnsi="微软雅黑" w:eastAsia="微软雅黑" w:cs="微软雅黑"/>
                <w:b/>
                <w:color w:val="auto"/>
                <w:sz w:val="21"/>
                <w:szCs w:val="21"/>
                <w:highlight w:val="none"/>
              </w:rPr>
              <w:t>要求</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360B213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b/>
                <w:color w:val="auto"/>
                <w:sz w:val="21"/>
                <w:szCs w:val="21"/>
                <w:highlight w:val="none"/>
              </w:rPr>
            </w:pPr>
            <w:r>
              <w:rPr>
                <w:rFonts w:hint="eastAsia" w:ascii="微软雅黑" w:hAnsi="微软雅黑" w:eastAsia="微软雅黑" w:cs="微软雅黑"/>
                <w:b/>
                <w:color w:val="auto"/>
                <w:sz w:val="21"/>
                <w:szCs w:val="21"/>
                <w:highlight w:val="none"/>
              </w:rPr>
              <w:t>备注</w:t>
            </w:r>
          </w:p>
        </w:tc>
      </w:tr>
      <w:tr w14:paraId="2FCF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26FB0B6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w:t>
            </w:r>
          </w:p>
        </w:tc>
        <w:tc>
          <w:tcPr>
            <w:tcW w:w="3038" w:type="dxa"/>
            <w:tcBorders>
              <w:top w:val="single" w:color="auto" w:sz="4" w:space="0"/>
              <w:left w:val="single" w:color="auto" w:sz="4" w:space="0"/>
              <w:bottom w:val="single" w:color="auto" w:sz="4" w:space="0"/>
              <w:right w:val="single" w:color="auto" w:sz="4" w:space="0"/>
            </w:tcBorders>
            <w:vAlign w:val="center"/>
          </w:tcPr>
          <w:p w14:paraId="11937EFA">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法定代表人身份证</w:t>
            </w:r>
          </w:p>
        </w:tc>
        <w:tc>
          <w:tcPr>
            <w:tcW w:w="4327" w:type="dxa"/>
            <w:tcBorders>
              <w:top w:val="single" w:color="auto" w:sz="4" w:space="0"/>
              <w:left w:val="single" w:color="auto" w:sz="4" w:space="0"/>
              <w:bottom w:val="single" w:color="auto" w:sz="4" w:space="0"/>
              <w:right w:val="single" w:color="auto" w:sz="4" w:space="0"/>
            </w:tcBorders>
            <w:vAlign w:val="center"/>
          </w:tcPr>
          <w:p w14:paraId="3382096E">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tcBorders>
              <w:top w:val="single" w:color="auto" w:sz="4" w:space="0"/>
              <w:left w:val="single" w:color="auto" w:sz="4" w:space="0"/>
              <w:bottom w:val="single" w:color="auto" w:sz="4" w:space="0"/>
              <w:right w:val="single" w:color="auto" w:sz="4" w:space="0"/>
            </w:tcBorders>
            <w:vAlign w:val="center"/>
          </w:tcPr>
          <w:p w14:paraId="4C3C8331">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必选项</w:t>
            </w:r>
          </w:p>
        </w:tc>
      </w:tr>
      <w:tr w14:paraId="0DDB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72389FB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w:t>
            </w:r>
          </w:p>
        </w:tc>
        <w:tc>
          <w:tcPr>
            <w:tcW w:w="3038" w:type="dxa"/>
            <w:tcBorders>
              <w:top w:val="single" w:color="auto" w:sz="4" w:space="0"/>
              <w:left w:val="single" w:color="auto" w:sz="4" w:space="0"/>
              <w:bottom w:val="single" w:color="auto" w:sz="4" w:space="0"/>
              <w:right w:val="single" w:color="auto" w:sz="4" w:space="0"/>
            </w:tcBorders>
            <w:vAlign w:val="center"/>
          </w:tcPr>
          <w:p w14:paraId="268B55D8">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授权委托书、被授权人身份证</w:t>
            </w:r>
          </w:p>
        </w:tc>
        <w:tc>
          <w:tcPr>
            <w:tcW w:w="4327" w:type="dxa"/>
            <w:tcBorders>
              <w:top w:val="single" w:color="auto" w:sz="4" w:space="0"/>
              <w:left w:val="single" w:color="auto" w:sz="4" w:space="0"/>
              <w:bottom w:val="single" w:color="auto" w:sz="4" w:space="0"/>
              <w:right w:val="single" w:color="auto" w:sz="4" w:space="0"/>
            </w:tcBorders>
            <w:vAlign w:val="center"/>
          </w:tcPr>
          <w:p w14:paraId="4C7969B1">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tcBorders>
              <w:top w:val="single" w:color="auto" w:sz="4" w:space="0"/>
              <w:left w:val="single" w:color="auto" w:sz="4" w:space="0"/>
              <w:bottom w:val="single" w:color="auto" w:sz="4" w:space="0"/>
              <w:right w:val="single" w:color="auto" w:sz="4" w:space="0"/>
            </w:tcBorders>
            <w:vAlign w:val="center"/>
          </w:tcPr>
          <w:p w14:paraId="3C6B92CB">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必选项</w:t>
            </w:r>
          </w:p>
        </w:tc>
      </w:tr>
      <w:tr w14:paraId="7D49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295CA3F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3</w:t>
            </w:r>
          </w:p>
        </w:tc>
        <w:tc>
          <w:tcPr>
            <w:tcW w:w="3038" w:type="dxa"/>
            <w:tcBorders>
              <w:top w:val="single" w:color="auto" w:sz="4" w:space="0"/>
              <w:left w:val="single" w:color="auto" w:sz="4" w:space="0"/>
              <w:bottom w:val="single" w:color="auto" w:sz="4" w:space="0"/>
              <w:right w:val="single" w:color="auto" w:sz="4" w:space="0"/>
            </w:tcBorders>
            <w:vAlign w:val="center"/>
          </w:tcPr>
          <w:p w14:paraId="16F2A97D">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营业执照</w:t>
            </w:r>
          </w:p>
        </w:tc>
        <w:tc>
          <w:tcPr>
            <w:tcW w:w="4327" w:type="dxa"/>
            <w:tcBorders>
              <w:top w:val="single" w:color="auto" w:sz="4" w:space="0"/>
              <w:left w:val="single" w:color="auto" w:sz="4" w:space="0"/>
              <w:bottom w:val="single" w:color="auto" w:sz="4" w:space="0"/>
              <w:right w:val="single" w:color="auto" w:sz="4" w:space="0"/>
            </w:tcBorders>
            <w:vAlign w:val="center"/>
          </w:tcPr>
          <w:p w14:paraId="05150752">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tcBorders>
              <w:top w:val="single" w:color="auto" w:sz="4" w:space="0"/>
              <w:left w:val="single" w:color="auto" w:sz="4" w:space="0"/>
              <w:bottom w:val="single" w:color="auto" w:sz="4" w:space="0"/>
              <w:right w:val="single" w:color="auto" w:sz="4" w:space="0"/>
            </w:tcBorders>
            <w:vAlign w:val="center"/>
          </w:tcPr>
          <w:p w14:paraId="0EBEE6BC">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必选项</w:t>
            </w:r>
          </w:p>
        </w:tc>
      </w:tr>
      <w:tr w14:paraId="614C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484" w:type="dxa"/>
            <w:tcBorders>
              <w:top w:val="single" w:color="auto" w:sz="4" w:space="0"/>
              <w:left w:val="single" w:color="auto" w:sz="4" w:space="0"/>
              <w:bottom w:val="single" w:color="auto" w:sz="4" w:space="0"/>
              <w:right w:val="single" w:color="auto" w:sz="4" w:space="0"/>
            </w:tcBorders>
            <w:vAlign w:val="center"/>
          </w:tcPr>
          <w:p w14:paraId="7A434CB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4</w:t>
            </w:r>
          </w:p>
        </w:tc>
        <w:tc>
          <w:tcPr>
            <w:tcW w:w="3038" w:type="dxa"/>
            <w:tcBorders>
              <w:top w:val="single" w:color="auto" w:sz="4" w:space="0"/>
              <w:left w:val="single" w:color="auto" w:sz="4" w:space="0"/>
              <w:bottom w:val="single" w:color="auto" w:sz="4" w:space="0"/>
              <w:right w:val="single" w:color="auto" w:sz="4" w:space="0"/>
            </w:tcBorders>
            <w:vAlign w:val="center"/>
          </w:tcPr>
          <w:p w14:paraId="7C260E03">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安全生产许可证</w:t>
            </w:r>
          </w:p>
        </w:tc>
        <w:tc>
          <w:tcPr>
            <w:tcW w:w="4327" w:type="dxa"/>
            <w:tcBorders>
              <w:top w:val="single" w:color="auto" w:sz="4" w:space="0"/>
              <w:left w:val="single" w:color="auto" w:sz="4" w:space="0"/>
              <w:bottom w:val="single" w:color="auto" w:sz="4" w:space="0"/>
              <w:right w:val="single" w:color="auto" w:sz="4" w:space="0"/>
            </w:tcBorders>
            <w:vAlign w:val="center"/>
          </w:tcPr>
          <w:p w14:paraId="3504DEC0">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vMerge w:val="restart"/>
            <w:tcBorders>
              <w:top w:val="single" w:color="auto" w:sz="4" w:space="0"/>
              <w:left w:val="single" w:color="auto" w:sz="4" w:space="0"/>
              <w:right w:val="single" w:color="auto" w:sz="4" w:space="0"/>
            </w:tcBorders>
            <w:vAlign w:val="center"/>
          </w:tcPr>
          <w:p w14:paraId="0B041069">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分包类（除</w:t>
            </w:r>
            <w:r>
              <w:rPr>
                <w:rFonts w:hint="eastAsia" w:ascii="微软雅黑" w:hAnsi="微软雅黑" w:eastAsia="微软雅黑" w:cs="微软雅黑"/>
                <w:color w:val="auto"/>
                <w:sz w:val="21"/>
                <w:szCs w:val="21"/>
                <w:highlight w:val="none"/>
                <w:lang w:val="en-US" w:eastAsia="zh-CN"/>
              </w:rPr>
              <w:t>国家已明确取消的专业资质外</w:t>
            </w:r>
            <w:r>
              <w:rPr>
                <w:rFonts w:hint="eastAsia" w:ascii="微软雅黑" w:hAnsi="微软雅黑" w:eastAsia="微软雅黑" w:cs="微软雅黑"/>
                <w:color w:val="auto"/>
                <w:sz w:val="21"/>
                <w:szCs w:val="21"/>
                <w:highlight w:val="none"/>
              </w:rPr>
              <w:t>）为必选项，物资类、服务类供应商为可选项</w:t>
            </w:r>
          </w:p>
        </w:tc>
      </w:tr>
      <w:tr w14:paraId="0D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5732181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5</w:t>
            </w:r>
          </w:p>
        </w:tc>
        <w:tc>
          <w:tcPr>
            <w:tcW w:w="3038" w:type="dxa"/>
            <w:tcBorders>
              <w:top w:val="single" w:color="auto" w:sz="4" w:space="0"/>
              <w:left w:val="single" w:color="auto" w:sz="4" w:space="0"/>
              <w:bottom w:val="single" w:color="auto" w:sz="4" w:space="0"/>
              <w:right w:val="single" w:color="auto" w:sz="4" w:space="0"/>
            </w:tcBorders>
            <w:vAlign w:val="center"/>
          </w:tcPr>
          <w:p w14:paraId="3A223D03">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资质等级证书</w:t>
            </w:r>
          </w:p>
        </w:tc>
        <w:tc>
          <w:tcPr>
            <w:tcW w:w="4327" w:type="dxa"/>
            <w:tcBorders>
              <w:top w:val="single" w:color="auto" w:sz="4" w:space="0"/>
              <w:left w:val="single" w:color="auto" w:sz="4" w:space="0"/>
              <w:bottom w:val="single" w:color="auto" w:sz="4" w:space="0"/>
              <w:right w:val="single" w:color="auto" w:sz="4" w:space="0"/>
            </w:tcBorders>
            <w:vAlign w:val="center"/>
          </w:tcPr>
          <w:p w14:paraId="28ECBFD4">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vMerge w:val="continue"/>
            <w:tcBorders>
              <w:left w:val="single" w:color="auto" w:sz="4" w:space="0"/>
              <w:bottom w:val="single" w:color="auto" w:sz="4" w:space="0"/>
              <w:right w:val="single" w:color="auto" w:sz="4" w:space="0"/>
            </w:tcBorders>
            <w:vAlign w:val="center"/>
          </w:tcPr>
          <w:p w14:paraId="41110520">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3937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39A21BA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6</w:t>
            </w:r>
          </w:p>
        </w:tc>
        <w:tc>
          <w:tcPr>
            <w:tcW w:w="3038" w:type="dxa"/>
            <w:tcBorders>
              <w:top w:val="single" w:color="auto" w:sz="4" w:space="0"/>
              <w:left w:val="single" w:color="auto" w:sz="4" w:space="0"/>
              <w:bottom w:val="single" w:color="auto" w:sz="4" w:space="0"/>
              <w:right w:val="single" w:color="auto" w:sz="4" w:space="0"/>
            </w:tcBorders>
            <w:vAlign w:val="center"/>
          </w:tcPr>
          <w:p w14:paraId="197091BB">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工程业绩</w:t>
            </w:r>
            <w:r>
              <w:rPr>
                <w:rFonts w:hint="eastAsia" w:ascii="微软雅黑" w:hAnsi="微软雅黑" w:eastAsia="微软雅黑" w:cs="微软雅黑"/>
                <w:color w:val="auto"/>
                <w:sz w:val="21"/>
                <w:szCs w:val="21"/>
                <w:highlight w:val="none"/>
                <w:lang w:eastAsia="zh-CN"/>
              </w:rPr>
              <w:t>（</w:t>
            </w:r>
            <w:r>
              <w:rPr>
                <w:rFonts w:hint="eastAsia" w:ascii="微软雅黑" w:hAnsi="微软雅黑" w:eastAsia="微软雅黑" w:cs="微软雅黑"/>
                <w:color w:val="auto"/>
                <w:sz w:val="21"/>
                <w:szCs w:val="21"/>
                <w:highlight w:val="none"/>
                <w:lang w:val="en-US" w:eastAsia="zh-CN"/>
              </w:rPr>
              <w:t>提供≥2个</w:t>
            </w:r>
            <w:r>
              <w:rPr>
                <w:rFonts w:hint="eastAsia" w:ascii="微软雅黑" w:hAnsi="微软雅黑" w:eastAsia="微软雅黑" w:cs="微软雅黑"/>
                <w:color w:val="auto"/>
                <w:sz w:val="21"/>
                <w:szCs w:val="21"/>
                <w:highlight w:val="none"/>
                <w:lang w:eastAsia="zh-CN"/>
              </w:rPr>
              <w:t>）</w:t>
            </w:r>
          </w:p>
        </w:tc>
        <w:tc>
          <w:tcPr>
            <w:tcW w:w="4327" w:type="dxa"/>
            <w:tcBorders>
              <w:top w:val="single" w:color="auto" w:sz="4" w:space="0"/>
              <w:left w:val="single" w:color="auto" w:sz="4" w:space="0"/>
              <w:bottom w:val="single" w:color="auto" w:sz="4" w:space="0"/>
              <w:right w:val="single" w:color="auto" w:sz="4" w:space="0"/>
            </w:tcBorders>
            <w:vAlign w:val="center"/>
          </w:tcPr>
          <w:p w14:paraId="57992DF0">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b/>
                <w:bCs/>
                <w:color w:val="auto"/>
                <w:sz w:val="21"/>
                <w:szCs w:val="21"/>
                <w:highlight w:val="none"/>
                <w:lang w:val="en-US" w:eastAsia="zh-CN"/>
              </w:rPr>
              <w:t>详见附件1：业绩合同要求</w:t>
            </w:r>
          </w:p>
        </w:tc>
        <w:tc>
          <w:tcPr>
            <w:tcW w:w="1650" w:type="dxa"/>
            <w:tcBorders>
              <w:top w:val="single" w:color="auto" w:sz="4" w:space="0"/>
              <w:left w:val="single" w:color="auto" w:sz="4" w:space="0"/>
              <w:bottom w:val="single" w:color="auto" w:sz="4" w:space="0"/>
              <w:right w:val="single" w:color="auto" w:sz="4" w:space="0"/>
            </w:tcBorders>
            <w:vAlign w:val="center"/>
          </w:tcPr>
          <w:p w14:paraId="52BC7D6C">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必选项</w:t>
            </w:r>
          </w:p>
        </w:tc>
      </w:tr>
      <w:tr w14:paraId="7DCF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2893D43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7</w:t>
            </w:r>
          </w:p>
        </w:tc>
        <w:tc>
          <w:tcPr>
            <w:tcW w:w="3038" w:type="dxa"/>
            <w:tcBorders>
              <w:top w:val="single" w:color="auto" w:sz="4" w:space="0"/>
              <w:left w:val="single" w:color="auto" w:sz="4" w:space="0"/>
              <w:bottom w:val="single" w:color="auto" w:sz="4" w:space="0"/>
              <w:right w:val="single" w:color="auto" w:sz="4" w:space="0"/>
            </w:tcBorders>
            <w:vAlign w:val="center"/>
          </w:tcPr>
          <w:p w14:paraId="32B126C5">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信用信息报告（</w:t>
            </w:r>
            <w:r>
              <w:rPr>
                <w:rFonts w:hint="eastAsia" w:ascii="微软雅黑" w:hAnsi="微软雅黑" w:eastAsia="微软雅黑" w:cs="微软雅黑"/>
                <w:color w:val="auto"/>
                <w:sz w:val="21"/>
                <w:szCs w:val="21"/>
                <w:highlight w:val="none"/>
                <w:lang w:val="en-US" w:eastAsia="zh-CN"/>
              </w:rPr>
              <w:t>登录</w:t>
            </w:r>
            <w:r>
              <w:rPr>
                <w:rFonts w:hint="eastAsia" w:ascii="微软雅黑" w:hAnsi="微软雅黑" w:eastAsia="微软雅黑" w:cs="微软雅黑"/>
                <w:color w:val="auto"/>
                <w:sz w:val="21"/>
                <w:szCs w:val="21"/>
                <w:highlight w:val="none"/>
              </w:rPr>
              <w:t>信用中国</w:t>
            </w:r>
            <w:r>
              <w:rPr>
                <w:rFonts w:hint="eastAsia" w:ascii="微软雅黑" w:hAnsi="微软雅黑" w:eastAsia="微软雅黑" w:cs="微软雅黑"/>
                <w:color w:val="auto"/>
                <w:sz w:val="21"/>
                <w:szCs w:val="21"/>
                <w:highlight w:val="none"/>
                <w:lang w:val="en-US" w:eastAsia="zh-CN"/>
              </w:rPr>
              <w:t>网址</w:t>
            </w:r>
            <w:r>
              <w:rPr>
                <w:rFonts w:hint="eastAsia" w:ascii="微软雅黑" w:hAnsi="微软雅黑" w:eastAsia="微软雅黑" w:cs="微软雅黑"/>
                <w:color w:val="auto"/>
                <w:sz w:val="21"/>
                <w:szCs w:val="21"/>
                <w:highlight w:val="none"/>
              </w:rPr>
              <w:t>：https://www.creditchina.gov.cn/</w:t>
            </w:r>
            <w:r>
              <w:rPr>
                <w:rFonts w:hint="eastAsia" w:ascii="微软雅黑" w:hAnsi="微软雅黑" w:eastAsia="微软雅黑" w:cs="微软雅黑"/>
                <w:color w:val="auto"/>
                <w:sz w:val="21"/>
                <w:szCs w:val="21"/>
                <w:highlight w:val="none"/>
                <w:lang w:val="en-US" w:eastAsia="zh-CN"/>
              </w:rPr>
              <w:t>搜索公司下载</w:t>
            </w:r>
            <w:r>
              <w:rPr>
                <w:rFonts w:hint="eastAsia" w:ascii="微软雅黑" w:hAnsi="微软雅黑" w:eastAsia="微软雅黑" w:cs="微软雅黑"/>
                <w:color w:val="auto"/>
                <w:sz w:val="21"/>
                <w:szCs w:val="21"/>
                <w:highlight w:val="none"/>
              </w:rPr>
              <w:t>信用信息报告）</w:t>
            </w:r>
          </w:p>
        </w:tc>
        <w:tc>
          <w:tcPr>
            <w:tcW w:w="4327" w:type="dxa"/>
            <w:tcBorders>
              <w:top w:val="single" w:color="auto" w:sz="4" w:space="0"/>
              <w:left w:val="single" w:color="auto" w:sz="4" w:space="0"/>
              <w:bottom w:val="single" w:color="auto" w:sz="4" w:space="0"/>
              <w:right w:val="single" w:color="auto" w:sz="4" w:space="0"/>
            </w:tcBorders>
            <w:vAlign w:val="center"/>
          </w:tcPr>
          <w:p w14:paraId="7E24D5FB">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未被列入失信被执行人、重大税收违法失信主体、政府采购严重违法失信行为记录名单</w:t>
            </w:r>
            <w:r>
              <w:rPr>
                <w:rFonts w:hint="eastAsia" w:ascii="微软雅黑" w:hAnsi="微软雅黑" w:eastAsia="微软雅黑" w:cs="微软雅黑"/>
                <w:color w:val="auto"/>
                <w:sz w:val="21"/>
                <w:szCs w:val="21"/>
                <w:highlight w:val="none"/>
                <w:lang w:eastAsia="zh-CN"/>
              </w:rPr>
              <w:t>。</w:t>
            </w:r>
          </w:p>
          <w:p w14:paraId="701A6160">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复印件加盖公章扫描件</w:t>
            </w:r>
          </w:p>
        </w:tc>
        <w:tc>
          <w:tcPr>
            <w:tcW w:w="1650" w:type="dxa"/>
            <w:tcBorders>
              <w:top w:val="single" w:color="auto" w:sz="4" w:space="0"/>
              <w:left w:val="single" w:color="auto" w:sz="4" w:space="0"/>
              <w:bottom w:val="single" w:color="auto" w:sz="4" w:space="0"/>
              <w:right w:val="single" w:color="auto" w:sz="4" w:space="0"/>
            </w:tcBorders>
            <w:vAlign w:val="center"/>
          </w:tcPr>
          <w:p w14:paraId="007E9D8C">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必选项</w:t>
            </w:r>
          </w:p>
        </w:tc>
      </w:tr>
      <w:tr w14:paraId="7B22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5DB9FD5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8</w:t>
            </w:r>
          </w:p>
        </w:tc>
        <w:tc>
          <w:tcPr>
            <w:tcW w:w="3038" w:type="dxa"/>
            <w:tcBorders>
              <w:top w:val="single" w:color="auto" w:sz="4" w:space="0"/>
              <w:left w:val="single" w:color="auto" w:sz="4" w:space="0"/>
              <w:bottom w:val="single" w:color="auto" w:sz="4" w:space="0"/>
              <w:right w:val="single" w:color="auto" w:sz="4" w:space="0"/>
            </w:tcBorders>
            <w:vAlign w:val="center"/>
          </w:tcPr>
          <w:p w14:paraId="4166FC6D">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第三方出具的财务审计报告或由基本户开户银行出具的资信证明</w:t>
            </w:r>
          </w:p>
        </w:tc>
        <w:tc>
          <w:tcPr>
            <w:tcW w:w="4327" w:type="dxa"/>
            <w:tcBorders>
              <w:top w:val="single" w:color="auto" w:sz="4" w:space="0"/>
              <w:left w:val="single" w:color="auto" w:sz="4" w:space="0"/>
              <w:bottom w:val="single" w:color="auto" w:sz="4" w:space="0"/>
              <w:right w:val="single" w:color="auto" w:sz="4" w:space="0"/>
            </w:tcBorders>
            <w:vAlign w:val="center"/>
          </w:tcPr>
          <w:p w14:paraId="01E593BB">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①</w:t>
            </w:r>
            <w:r>
              <w:rPr>
                <w:rFonts w:hint="eastAsia" w:ascii="微软雅黑" w:hAnsi="微软雅黑" w:eastAsia="微软雅黑" w:cs="微软雅黑"/>
                <w:b/>
                <w:bCs/>
                <w:color w:val="auto"/>
                <w:sz w:val="21"/>
                <w:szCs w:val="21"/>
                <w:highlight w:val="none"/>
              </w:rPr>
              <w:t>第三方</w:t>
            </w:r>
            <w:r>
              <w:rPr>
                <w:rFonts w:hint="eastAsia" w:ascii="微软雅黑" w:hAnsi="微软雅黑" w:eastAsia="微软雅黑" w:cs="微软雅黑"/>
                <w:color w:val="auto"/>
                <w:sz w:val="21"/>
                <w:szCs w:val="21"/>
                <w:highlight w:val="none"/>
              </w:rPr>
              <w:t>出具的财务审计报告（2023年至2025年任意一年财务报表净利润为正值）</w:t>
            </w:r>
          </w:p>
          <w:p w14:paraId="265D7960">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②由基本户开户银行出具的资信证明（无超期、未标注欠息、诉讼等不良记录、账户未休眠）</w:t>
            </w:r>
          </w:p>
          <w:p w14:paraId="6C0B7800">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①和②提供任意一项均可。</w:t>
            </w:r>
          </w:p>
          <w:p w14:paraId="1E565E14">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tcBorders>
              <w:top w:val="single" w:color="auto" w:sz="4" w:space="0"/>
              <w:left w:val="single" w:color="auto" w:sz="4" w:space="0"/>
              <w:bottom w:val="single" w:color="auto" w:sz="4" w:space="0"/>
              <w:right w:val="single" w:color="auto" w:sz="4" w:space="0"/>
            </w:tcBorders>
            <w:vAlign w:val="center"/>
          </w:tcPr>
          <w:p w14:paraId="4B7F9004">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必选项</w:t>
            </w:r>
          </w:p>
        </w:tc>
      </w:tr>
      <w:tr w14:paraId="0EC4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0C53A65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9</w:t>
            </w:r>
          </w:p>
        </w:tc>
        <w:tc>
          <w:tcPr>
            <w:tcW w:w="3038" w:type="dxa"/>
            <w:tcBorders>
              <w:top w:val="single" w:color="auto" w:sz="4" w:space="0"/>
              <w:left w:val="single" w:color="auto" w:sz="4" w:space="0"/>
              <w:bottom w:val="single" w:color="auto" w:sz="4" w:space="0"/>
              <w:right w:val="single" w:color="auto" w:sz="4" w:space="0"/>
            </w:tcBorders>
            <w:vAlign w:val="center"/>
          </w:tcPr>
          <w:p w14:paraId="35B93E91">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202</w:t>
            </w:r>
            <w:r>
              <w:rPr>
                <w:rFonts w:hint="eastAsia" w:ascii="微软雅黑" w:hAnsi="微软雅黑" w:eastAsia="微软雅黑" w:cs="微软雅黑"/>
                <w:color w:val="auto"/>
                <w:sz w:val="21"/>
                <w:szCs w:val="21"/>
                <w:highlight w:val="none"/>
                <w:lang w:val="en-US" w:eastAsia="zh-CN"/>
              </w:rPr>
              <w:t>3</w:t>
            </w:r>
            <w:r>
              <w:rPr>
                <w:rFonts w:hint="eastAsia" w:ascii="微软雅黑" w:hAnsi="微软雅黑" w:eastAsia="微软雅黑" w:cs="微软雅黑"/>
                <w:color w:val="auto"/>
                <w:sz w:val="21"/>
                <w:szCs w:val="21"/>
                <w:highlight w:val="none"/>
              </w:rPr>
              <w:t>年1月1日至今曾获奖项</w:t>
            </w:r>
          </w:p>
        </w:tc>
        <w:tc>
          <w:tcPr>
            <w:tcW w:w="4327" w:type="dxa"/>
            <w:tcBorders>
              <w:top w:val="single" w:color="auto" w:sz="4" w:space="0"/>
              <w:left w:val="single" w:color="auto" w:sz="4" w:space="0"/>
              <w:bottom w:val="single" w:color="auto" w:sz="4" w:space="0"/>
              <w:right w:val="single" w:color="auto" w:sz="4" w:space="0"/>
            </w:tcBorders>
            <w:vAlign w:val="center"/>
          </w:tcPr>
          <w:p w14:paraId="7AD9FAD0">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相关证书复印件</w:t>
            </w:r>
          </w:p>
          <w:p w14:paraId="49208949">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tcBorders>
              <w:top w:val="single" w:color="auto" w:sz="4" w:space="0"/>
              <w:left w:val="single" w:color="auto" w:sz="4" w:space="0"/>
              <w:bottom w:val="single" w:color="auto" w:sz="4" w:space="0"/>
              <w:right w:val="single" w:color="auto" w:sz="4" w:space="0"/>
            </w:tcBorders>
            <w:vAlign w:val="center"/>
          </w:tcPr>
          <w:p w14:paraId="66279535">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可选项</w:t>
            </w:r>
          </w:p>
        </w:tc>
      </w:tr>
      <w:tr w14:paraId="2FFC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32255DD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10</w:t>
            </w:r>
          </w:p>
        </w:tc>
        <w:tc>
          <w:tcPr>
            <w:tcW w:w="3038" w:type="dxa"/>
            <w:tcBorders>
              <w:top w:val="single" w:color="auto" w:sz="4" w:space="0"/>
              <w:left w:val="single" w:color="auto" w:sz="4" w:space="0"/>
              <w:bottom w:val="single" w:color="auto" w:sz="4" w:space="0"/>
              <w:right w:val="single" w:color="auto" w:sz="4" w:space="0"/>
            </w:tcBorders>
            <w:vAlign w:val="center"/>
          </w:tcPr>
          <w:p w14:paraId="26B7483E">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基本账户银行开户证明</w:t>
            </w:r>
          </w:p>
        </w:tc>
        <w:tc>
          <w:tcPr>
            <w:tcW w:w="4327" w:type="dxa"/>
            <w:tcBorders>
              <w:top w:val="single" w:color="auto" w:sz="4" w:space="0"/>
              <w:left w:val="single" w:color="auto" w:sz="4" w:space="0"/>
              <w:bottom w:val="single" w:color="auto" w:sz="4" w:space="0"/>
              <w:right w:val="single" w:color="auto" w:sz="4" w:space="0"/>
            </w:tcBorders>
            <w:vAlign w:val="center"/>
          </w:tcPr>
          <w:p w14:paraId="2B9EE715">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相关证书复印件</w:t>
            </w:r>
          </w:p>
          <w:p w14:paraId="4176185F">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tcBorders>
              <w:top w:val="single" w:color="auto" w:sz="4" w:space="0"/>
              <w:left w:val="single" w:color="auto" w:sz="4" w:space="0"/>
              <w:bottom w:val="single" w:color="auto" w:sz="4" w:space="0"/>
              <w:right w:val="single" w:color="auto" w:sz="4" w:space="0"/>
            </w:tcBorders>
            <w:vAlign w:val="center"/>
          </w:tcPr>
          <w:p w14:paraId="2A48FAF8">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必选项</w:t>
            </w:r>
          </w:p>
        </w:tc>
      </w:tr>
      <w:tr w14:paraId="335A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dxa"/>
            <w:tcBorders>
              <w:top w:val="single" w:color="auto" w:sz="4" w:space="0"/>
              <w:left w:val="single" w:color="auto" w:sz="4" w:space="0"/>
              <w:bottom w:val="single" w:color="auto" w:sz="4" w:space="0"/>
              <w:right w:val="single" w:color="auto" w:sz="4" w:space="0"/>
            </w:tcBorders>
            <w:vAlign w:val="center"/>
          </w:tcPr>
          <w:p w14:paraId="66CAFFA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11</w:t>
            </w:r>
          </w:p>
        </w:tc>
        <w:tc>
          <w:tcPr>
            <w:tcW w:w="3038" w:type="dxa"/>
            <w:tcBorders>
              <w:top w:val="single" w:color="auto" w:sz="4" w:space="0"/>
              <w:left w:val="single" w:color="auto" w:sz="4" w:space="0"/>
              <w:bottom w:val="single" w:color="auto" w:sz="4" w:space="0"/>
              <w:right w:val="single" w:color="auto" w:sz="4" w:space="0"/>
            </w:tcBorders>
            <w:vAlign w:val="center"/>
          </w:tcPr>
          <w:p w14:paraId="11E38B59">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纳税人资格认证表</w:t>
            </w:r>
          </w:p>
        </w:tc>
        <w:tc>
          <w:tcPr>
            <w:tcW w:w="4327" w:type="dxa"/>
            <w:tcBorders>
              <w:top w:val="single" w:color="auto" w:sz="4" w:space="0"/>
              <w:left w:val="single" w:color="auto" w:sz="4" w:space="0"/>
              <w:bottom w:val="single" w:color="auto" w:sz="4" w:space="0"/>
              <w:right w:val="single" w:color="auto" w:sz="4" w:space="0"/>
            </w:tcBorders>
            <w:vAlign w:val="center"/>
          </w:tcPr>
          <w:p w14:paraId="3005CA59">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相关证书复印件</w:t>
            </w:r>
          </w:p>
          <w:p w14:paraId="1BA54467">
            <w:pPr>
              <w:pStyle w:val="13"/>
              <w:keepNext w:val="0"/>
              <w:keepLines w:val="0"/>
              <w:pageBreakBefore w:val="0"/>
              <w:widowControl w:val="0"/>
              <w:kinsoku/>
              <w:overflowPunct/>
              <w:topLinePunct w:val="0"/>
              <w:autoSpaceDE/>
              <w:autoSpaceDN/>
              <w:bidi w:val="0"/>
              <w:adjustRightInd/>
              <w:snapToGrid/>
              <w:spacing w:line="360" w:lineRule="exact"/>
              <w:ind w:firstLine="0" w:firstLineChars="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复印件加盖公章扫描件</w:t>
            </w:r>
          </w:p>
        </w:tc>
        <w:tc>
          <w:tcPr>
            <w:tcW w:w="1650" w:type="dxa"/>
            <w:tcBorders>
              <w:top w:val="single" w:color="auto" w:sz="4" w:space="0"/>
              <w:left w:val="single" w:color="auto" w:sz="4" w:space="0"/>
              <w:bottom w:val="single" w:color="auto" w:sz="4" w:space="0"/>
              <w:right w:val="single" w:color="auto" w:sz="4" w:space="0"/>
            </w:tcBorders>
            <w:vAlign w:val="center"/>
          </w:tcPr>
          <w:p w14:paraId="5C4189CF">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必选项</w:t>
            </w:r>
          </w:p>
        </w:tc>
      </w:tr>
    </w:tbl>
    <w:p w14:paraId="49AC4A2F">
      <w:pPr>
        <w:keepNext w:val="0"/>
        <w:keepLines w:val="0"/>
        <w:pageBreakBefore w:val="0"/>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p w14:paraId="4EB8643C">
      <w:pPr>
        <w:keepNext w:val="0"/>
        <w:keepLines w:val="0"/>
        <w:pageBreakBefore w:val="0"/>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br w:type="page"/>
      </w:r>
    </w:p>
    <w:p w14:paraId="1BD918A9">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微软雅黑" w:hAnsi="微软雅黑" w:eastAsia="微软雅黑" w:cs="微软雅黑"/>
          <w:b/>
          <w:color w:val="auto"/>
          <w:sz w:val="21"/>
          <w:szCs w:val="21"/>
          <w:highlight w:val="none"/>
        </w:rPr>
      </w:pPr>
    </w:p>
    <w:p w14:paraId="20794EFA">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微软雅黑" w:hAnsi="微软雅黑" w:eastAsia="微软雅黑" w:cs="微软雅黑"/>
          <w:b/>
          <w:color w:val="auto"/>
          <w:sz w:val="28"/>
          <w:szCs w:val="28"/>
          <w:highlight w:val="none"/>
        </w:rPr>
      </w:pPr>
      <w:r>
        <w:rPr>
          <w:rFonts w:hint="eastAsia" w:ascii="微软雅黑" w:hAnsi="微软雅黑" w:eastAsia="微软雅黑" w:cs="微软雅黑"/>
          <w:b/>
          <w:color w:val="auto"/>
          <w:sz w:val="28"/>
          <w:szCs w:val="28"/>
          <w:highlight w:val="none"/>
        </w:rPr>
        <w:t>供应商入库授权委托书</w:t>
      </w:r>
    </w:p>
    <w:p w14:paraId="08B64469">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微软雅黑" w:hAnsi="微软雅黑" w:eastAsia="微软雅黑" w:cs="微软雅黑"/>
          <w:b/>
          <w:color w:val="auto"/>
          <w:sz w:val="21"/>
          <w:szCs w:val="21"/>
          <w:highlight w:val="none"/>
        </w:rPr>
      </w:pPr>
    </w:p>
    <w:p w14:paraId="16B560F4">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微软雅黑" w:hAnsi="微软雅黑" w:eastAsia="微软雅黑" w:cs="微软雅黑"/>
          <w:b/>
          <w:color w:val="auto"/>
          <w:sz w:val="21"/>
          <w:szCs w:val="21"/>
          <w:highlight w:val="none"/>
        </w:rPr>
      </w:pPr>
    </w:p>
    <w:p w14:paraId="6E6D192C">
      <w:pPr>
        <w:keepNext w:val="0"/>
        <w:keepLines w:val="0"/>
        <w:pageBreakBefore w:val="0"/>
        <w:widowControl w:val="0"/>
        <w:kinsoku/>
        <w:wordWrap/>
        <w:overflowPunct/>
        <w:topLinePunct w:val="0"/>
        <w:autoSpaceDE/>
        <w:autoSpaceDN/>
        <w:bidi w:val="0"/>
        <w:adjustRightInd/>
        <w:snapToGrid/>
        <w:spacing w:line="360" w:lineRule="auto"/>
        <w:ind w:firstLine="612"/>
        <w:textAlignment w:val="auto"/>
        <w:rPr>
          <w:rFonts w:hint="eastAsia" w:ascii="微软雅黑" w:hAnsi="微软雅黑" w:eastAsia="微软雅黑" w:cs="微软雅黑"/>
          <w:color w:val="auto"/>
          <w:sz w:val="21"/>
          <w:szCs w:val="21"/>
          <w:highlight w:val="none"/>
        </w:rPr>
      </w:pPr>
      <w:bookmarkStart w:id="1" w:name="_Toc251051977"/>
      <w:r>
        <w:rPr>
          <w:rFonts w:hint="eastAsia" w:ascii="微软雅黑" w:hAnsi="微软雅黑" w:eastAsia="微软雅黑" w:cs="微软雅黑"/>
          <w:color w:val="auto"/>
          <w:sz w:val="21"/>
          <w:szCs w:val="21"/>
          <w:highlight w:val="none"/>
        </w:rPr>
        <w:t>本授权委托书声明：我</w:t>
      </w:r>
      <w:r>
        <w:rPr>
          <w:rFonts w:hint="eastAsia" w:ascii="微软雅黑" w:hAnsi="微软雅黑" w:eastAsia="微软雅黑" w:cs="微软雅黑"/>
          <w:color w:val="auto"/>
          <w:sz w:val="21"/>
          <w:szCs w:val="21"/>
          <w:highlight w:val="none"/>
          <w:u w:val="single"/>
        </w:rPr>
        <w:t xml:space="preserve">     </w:t>
      </w:r>
      <w:r>
        <w:rPr>
          <w:rFonts w:hint="eastAsia" w:ascii="微软雅黑" w:hAnsi="微软雅黑" w:eastAsia="微软雅黑" w:cs="微软雅黑"/>
          <w:color w:val="auto"/>
          <w:sz w:val="21"/>
          <w:szCs w:val="21"/>
          <w:highlight w:val="none"/>
        </w:rPr>
        <w:t>系</w:t>
      </w:r>
      <w:r>
        <w:rPr>
          <w:rFonts w:hint="eastAsia" w:ascii="微软雅黑" w:hAnsi="微软雅黑" w:eastAsia="微软雅黑" w:cs="微软雅黑"/>
          <w:color w:val="auto"/>
          <w:sz w:val="21"/>
          <w:szCs w:val="21"/>
          <w:highlight w:val="none"/>
          <w:u w:val="single"/>
        </w:rPr>
        <w:t xml:space="preserve">   （公司名称）</w:t>
      </w:r>
      <w:r>
        <w:rPr>
          <w:rFonts w:hint="eastAsia" w:ascii="微软雅黑" w:hAnsi="微软雅黑" w:eastAsia="微软雅黑" w:cs="微软雅黑"/>
          <w:color w:val="auto"/>
          <w:sz w:val="21"/>
          <w:szCs w:val="21"/>
          <w:highlight w:val="none"/>
        </w:rPr>
        <w:t>的法定代表人，现授权委托</w:t>
      </w:r>
      <w:r>
        <w:rPr>
          <w:rFonts w:hint="eastAsia" w:ascii="微软雅黑" w:hAnsi="微软雅黑" w:eastAsia="微软雅黑" w:cs="微软雅黑"/>
          <w:color w:val="auto"/>
          <w:sz w:val="21"/>
          <w:szCs w:val="21"/>
          <w:highlight w:val="none"/>
          <w:u w:val="single"/>
        </w:rPr>
        <w:t xml:space="preserve">    （公司名称）</w:t>
      </w:r>
      <w:r>
        <w:rPr>
          <w:rFonts w:hint="eastAsia" w:ascii="微软雅黑" w:hAnsi="微软雅黑" w:eastAsia="微软雅黑" w:cs="微软雅黑"/>
          <w:color w:val="auto"/>
          <w:sz w:val="21"/>
          <w:szCs w:val="21"/>
          <w:highlight w:val="none"/>
        </w:rPr>
        <w:t>的</w:t>
      </w:r>
      <w:r>
        <w:rPr>
          <w:rFonts w:hint="eastAsia" w:ascii="微软雅黑" w:hAnsi="微软雅黑" w:eastAsia="微软雅黑" w:cs="微软雅黑"/>
          <w:color w:val="auto"/>
          <w:sz w:val="21"/>
          <w:szCs w:val="21"/>
          <w:highlight w:val="none"/>
          <w:u w:val="single"/>
        </w:rPr>
        <w:t xml:space="preserve">     </w:t>
      </w:r>
      <w:r>
        <w:rPr>
          <w:rFonts w:hint="eastAsia" w:ascii="微软雅黑" w:hAnsi="微软雅黑" w:eastAsia="微软雅黑" w:cs="微软雅黑"/>
          <w:color w:val="auto"/>
          <w:sz w:val="21"/>
          <w:szCs w:val="21"/>
          <w:highlight w:val="none"/>
        </w:rPr>
        <w:t>为我公司签署</w:t>
      </w:r>
      <w:r>
        <w:rPr>
          <w:rFonts w:hint="eastAsia" w:ascii="微软雅黑" w:hAnsi="微软雅黑" w:eastAsia="微软雅黑" w:cs="微软雅黑"/>
          <w:color w:val="auto"/>
          <w:sz w:val="21"/>
          <w:szCs w:val="21"/>
          <w:highlight w:val="none"/>
          <w:u w:val="single"/>
        </w:rPr>
        <w:t>南宁轨道地产建筑工程有限责任公司</w:t>
      </w:r>
      <w:r>
        <w:rPr>
          <w:rFonts w:hint="eastAsia" w:ascii="微软雅黑" w:hAnsi="微软雅黑" w:eastAsia="微软雅黑" w:cs="微软雅黑"/>
          <w:color w:val="auto"/>
          <w:sz w:val="21"/>
          <w:szCs w:val="21"/>
          <w:highlight w:val="none"/>
        </w:rPr>
        <w:t>的供应商入库申请文件的法定代表人授权委托代理人，我承认代理人全权代表我所签署的本文件的相关文件的内容。</w:t>
      </w:r>
      <w:bookmarkEnd w:id="1"/>
    </w:p>
    <w:p w14:paraId="2500C8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微软雅黑" w:hAnsi="微软雅黑" w:eastAsia="微软雅黑" w:cs="微软雅黑"/>
          <w:color w:val="auto"/>
          <w:sz w:val="21"/>
          <w:szCs w:val="21"/>
          <w:highlight w:val="none"/>
        </w:rPr>
      </w:pPr>
      <w:bookmarkStart w:id="2" w:name="_Toc251051978"/>
      <w:r>
        <w:rPr>
          <w:rFonts w:hint="eastAsia" w:ascii="微软雅黑" w:hAnsi="微软雅黑" w:eastAsia="微软雅黑" w:cs="微软雅黑"/>
          <w:color w:val="auto"/>
          <w:sz w:val="21"/>
          <w:szCs w:val="21"/>
          <w:highlight w:val="none"/>
        </w:rPr>
        <w:t>代理人无转委托权，特此委托。</w:t>
      </w:r>
      <w:bookmarkEnd w:id="2"/>
    </w:p>
    <w:p w14:paraId="649F57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auto"/>
          <w:sz w:val="21"/>
          <w:szCs w:val="21"/>
          <w:highlight w:val="none"/>
        </w:rPr>
      </w:pPr>
      <w:bookmarkStart w:id="3" w:name="_Toc251051981"/>
    </w:p>
    <w:p w14:paraId="64FFC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auto"/>
          <w:sz w:val="21"/>
          <w:szCs w:val="21"/>
          <w:highlight w:val="none"/>
          <w:u w:val="single"/>
        </w:rPr>
      </w:pPr>
      <w:r>
        <w:rPr>
          <w:rFonts w:hint="eastAsia" w:ascii="微软雅黑" w:hAnsi="微软雅黑" w:eastAsia="微软雅黑" w:cs="微软雅黑"/>
          <w:color w:val="auto"/>
          <w:sz w:val="21"/>
          <w:szCs w:val="21"/>
          <w:highlight w:val="none"/>
        </w:rPr>
        <w:t>入库申请人名称：</w:t>
      </w:r>
      <w:r>
        <w:rPr>
          <w:rFonts w:hint="eastAsia" w:ascii="微软雅黑" w:hAnsi="微软雅黑" w:eastAsia="微软雅黑" w:cs="微软雅黑"/>
          <w:color w:val="auto"/>
          <w:sz w:val="21"/>
          <w:szCs w:val="21"/>
          <w:highlight w:val="none"/>
          <w:u w:val="single"/>
        </w:rPr>
        <w:t xml:space="preserve">                               （盖公章）</w:t>
      </w:r>
      <w:bookmarkEnd w:id="3"/>
    </w:p>
    <w:p w14:paraId="6076A8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auto"/>
          <w:sz w:val="21"/>
          <w:szCs w:val="21"/>
          <w:highlight w:val="none"/>
        </w:rPr>
      </w:pPr>
      <w:bookmarkStart w:id="4" w:name="_Toc251051979"/>
      <w:bookmarkStart w:id="5" w:name="_Toc251051982"/>
      <w:r>
        <w:rPr>
          <w:rFonts w:hint="eastAsia" w:ascii="微软雅黑" w:hAnsi="微软雅黑" w:eastAsia="微软雅黑" w:cs="微软雅黑"/>
          <w:color w:val="auto"/>
          <w:sz w:val="21"/>
          <w:szCs w:val="21"/>
          <w:highlight w:val="none"/>
        </w:rPr>
        <w:t>法定代表人：</w:t>
      </w:r>
      <w:r>
        <w:rPr>
          <w:rFonts w:hint="eastAsia" w:ascii="微软雅黑" w:hAnsi="微软雅黑" w:eastAsia="微软雅黑" w:cs="微软雅黑"/>
          <w:color w:val="auto"/>
          <w:sz w:val="21"/>
          <w:szCs w:val="21"/>
          <w:highlight w:val="none"/>
          <w:u w:val="single"/>
        </w:rPr>
        <w:t xml:space="preserve">                               （签字或盖章）</w:t>
      </w:r>
    </w:p>
    <w:p w14:paraId="764518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auto"/>
          <w:sz w:val="21"/>
          <w:szCs w:val="21"/>
          <w:highlight w:val="none"/>
          <w:u w:val="single"/>
        </w:rPr>
      </w:pPr>
      <w:r>
        <w:rPr>
          <w:rFonts w:hint="eastAsia" w:ascii="微软雅黑" w:hAnsi="微软雅黑" w:eastAsia="微软雅黑" w:cs="微软雅黑"/>
          <w:color w:val="auto"/>
          <w:sz w:val="21"/>
          <w:szCs w:val="21"/>
          <w:highlight w:val="none"/>
        </w:rPr>
        <w:t>代理人签字：</w:t>
      </w:r>
      <w:bookmarkEnd w:id="4"/>
      <w:bookmarkStart w:id="6" w:name="_Toc251051980"/>
      <w:r>
        <w:rPr>
          <w:rFonts w:hint="eastAsia" w:ascii="微软雅黑" w:hAnsi="微软雅黑" w:eastAsia="微软雅黑" w:cs="微软雅黑"/>
          <w:color w:val="auto"/>
          <w:sz w:val="21"/>
          <w:szCs w:val="21"/>
          <w:highlight w:val="none"/>
          <w:u w:val="single"/>
        </w:rPr>
        <w:t xml:space="preserve">           （签字）</w:t>
      </w:r>
      <w:r>
        <w:rPr>
          <w:rFonts w:hint="eastAsia" w:ascii="微软雅黑" w:hAnsi="微软雅黑" w:eastAsia="微软雅黑" w:cs="微软雅黑"/>
          <w:color w:val="auto"/>
          <w:sz w:val="21"/>
          <w:szCs w:val="21"/>
          <w:highlight w:val="none"/>
        </w:rPr>
        <w:t>代理人电话：</w:t>
      </w:r>
      <w:r>
        <w:rPr>
          <w:rFonts w:hint="eastAsia" w:ascii="微软雅黑" w:hAnsi="微软雅黑" w:eastAsia="微软雅黑" w:cs="微软雅黑"/>
          <w:color w:val="auto"/>
          <w:sz w:val="21"/>
          <w:szCs w:val="21"/>
          <w:highlight w:val="none"/>
          <w:u w:val="single"/>
        </w:rPr>
        <w:t xml:space="preserve">               </w:t>
      </w:r>
    </w:p>
    <w:bookmarkEnd w:id="5"/>
    <w:bookmarkEnd w:id="6"/>
    <w:p w14:paraId="468E55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auto"/>
          <w:sz w:val="21"/>
          <w:szCs w:val="21"/>
          <w:highlight w:val="none"/>
        </w:rPr>
      </w:pPr>
      <w:bookmarkStart w:id="7" w:name="_Toc251051983"/>
      <w:r>
        <w:rPr>
          <w:rFonts w:hint="eastAsia" w:ascii="微软雅黑" w:hAnsi="微软雅黑" w:eastAsia="微软雅黑" w:cs="微软雅黑"/>
          <w:color w:val="auto"/>
          <w:sz w:val="21"/>
          <w:szCs w:val="21"/>
          <w:highlight w:val="none"/>
        </w:rPr>
        <w:t>授权委托日期：</w:t>
      </w:r>
      <w:r>
        <w:rPr>
          <w:rFonts w:hint="eastAsia" w:ascii="微软雅黑" w:hAnsi="微软雅黑" w:eastAsia="微软雅黑" w:cs="微软雅黑"/>
          <w:color w:val="auto"/>
          <w:sz w:val="21"/>
          <w:szCs w:val="21"/>
          <w:highlight w:val="none"/>
          <w:u w:val="single"/>
        </w:rPr>
        <w:t xml:space="preserve">      </w:t>
      </w:r>
      <w:r>
        <w:rPr>
          <w:rFonts w:hint="eastAsia" w:ascii="微软雅黑" w:hAnsi="微软雅黑" w:eastAsia="微软雅黑" w:cs="微软雅黑"/>
          <w:color w:val="auto"/>
          <w:sz w:val="21"/>
          <w:szCs w:val="21"/>
          <w:highlight w:val="none"/>
        </w:rPr>
        <w:t>年</w:t>
      </w:r>
      <w:r>
        <w:rPr>
          <w:rFonts w:hint="eastAsia" w:ascii="微软雅黑" w:hAnsi="微软雅黑" w:eastAsia="微软雅黑" w:cs="微软雅黑"/>
          <w:color w:val="auto"/>
          <w:sz w:val="21"/>
          <w:szCs w:val="21"/>
          <w:highlight w:val="none"/>
          <w:u w:val="single"/>
        </w:rPr>
        <w:t xml:space="preserve">     </w:t>
      </w:r>
      <w:r>
        <w:rPr>
          <w:rFonts w:hint="eastAsia" w:ascii="微软雅黑" w:hAnsi="微软雅黑" w:eastAsia="微软雅黑" w:cs="微软雅黑"/>
          <w:color w:val="auto"/>
          <w:sz w:val="21"/>
          <w:szCs w:val="21"/>
          <w:highlight w:val="none"/>
        </w:rPr>
        <w:t>月</w:t>
      </w:r>
      <w:r>
        <w:rPr>
          <w:rFonts w:hint="eastAsia" w:ascii="微软雅黑" w:hAnsi="微软雅黑" w:eastAsia="微软雅黑" w:cs="微软雅黑"/>
          <w:color w:val="auto"/>
          <w:sz w:val="21"/>
          <w:szCs w:val="21"/>
          <w:highlight w:val="none"/>
          <w:u w:val="single"/>
        </w:rPr>
        <w:t xml:space="preserve">     </w:t>
      </w:r>
      <w:r>
        <w:rPr>
          <w:rFonts w:hint="eastAsia" w:ascii="微软雅黑" w:hAnsi="微软雅黑" w:eastAsia="微软雅黑" w:cs="微软雅黑"/>
          <w:color w:val="auto"/>
          <w:sz w:val="21"/>
          <w:szCs w:val="21"/>
          <w:highlight w:val="none"/>
        </w:rPr>
        <w:t xml:space="preserve">日 </w:t>
      </w:r>
      <w:bookmarkEnd w:id="7"/>
    </w:p>
    <w:p w14:paraId="7BC1C4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auto"/>
          <w:sz w:val="21"/>
          <w:szCs w:val="21"/>
          <w:highlight w:val="none"/>
        </w:rPr>
      </w:pPr>
    </w:p>
    <w:p w14:paraId="3A8B87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附：代理人身份证复印件加盖公章（如无授权时，无需提供授权委托书）。</w:t>
      </w:r>
      <w:r>
        <w:rPr>
          <w:rFonts w:hint="eastAsia" w:ascii="微软雅黑" w:hAnsi="微软雅黑" w:eastAsia="微软雅黑" w:cs="微软雅黑"/>
          <w:color w:val="auto"/>
          <w:sz w:val="21"/>
          <w:szCs w:val="21"/>
          <w:highlight w:val="none"/>
        </w:rPr>
        <w:br w:type="page"/>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1"/>
        <w:gridCol w:w="1195"/>
        <w:gridCol w:w="2882"/>
        <w:gridCol w:w="1500"/>
      </w:tblGrid>
      <w:tr w14:paraId="4FE50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0" w:type="auto"/>
            <w:gridSpan w:val="4"/>
            <w:vAlign w:val="center"/>
          </w:tcPr>
          <w:p w14:paraId="2F12043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微软雅黑" w:hAnsi="微软雅黑" w:eastAsia="微软雅黑" w:cs="微软雅黑"/>
                <w:b/>
                <w:color w:val="auto"/>
                <w:kern w:val="0"/>
                <w:sz w:val="21"/>
                <w:szCs w:val="21"/>
                <w:highlight w:val="none"/>
              </w:rPr>
            </w:pPr>
            <w:r>
              <w:rPr>
                <w:rFonts w:hint="eastAsia" w:ascii="微软雅黑" w:hAnsi="微软雅黑" w:eastAsia="微软雅黑" w:cs="微软雅黑"/>
                <w:b/>
                <w:bCs/>
                <w:color w:val="auto"/>
                <w:kern w:val="0"/>
                <w:sz w:val="28"/>
                <w:szCs w:val="28"/>
                <w:highlight w:val="none"/>
              </w:rPr>
              <w:t>供应商入库申请表</w:t>
            </w:r>
          </w:p>
        </w:tc>
      </w:tr>
      <w:tr w14:paraId="0D951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4"/>
            <w:vAlign w:val="center"/>
          </w:tcPr>
          <w:p w14:paraId="23CE21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color w:val="auto"/>
                <w:kern w:val="0"/>
                <w:sz w:val="21"/>
                <w:szCs w:val="21"/>
                <w:highlight w:val="none"/>
              </w:rPr>
            </w:pPr>
            <w:r>
              <w:rPr>
                <w:rFonts w:hint="eastAsia" w:ascii="微软雅黑" w:hAnsi="微软雅黑" w:eastAsia="微软雅黑" w:cs="微软雅黑"/>
                <w:b/>
                <w:color w:val="auto"/>
                <w:sz w:val="21"/>
                <w:szCs w:val="21"/>
                <w:highlight w:val="none"/>
              </w:rPr>
              <w:t>一、基本情况</w:t>
            </w:r>
          </w:p>
        </w:tc>
      </w:tr>
      <w:tr w14:paraId="3FAE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2D4C2BD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企业名称</w:t>
            </w:r>
          </w:p>
        </w:tc>
        <w:tc>
          <w:tcPr>
            <w:tcW w:w="5593" w:type="dxa"/>
            <w:gridSpan w:val="3"/>
            <w:vAlign w:val="center"/>
          </w:tcPr>
          <w:p w14:paraId="2956315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r>
      <w:tr w14:paraId="2EA9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410BBDA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企业地址</w:t>
            </w:r>
          </w:p>
        </w:tc>
        <w:tc>
          <w:tcPr>
            <w:tcW w:w="5593" w:type="dxa"/>
            <w:gridSpan w:val="3"/>
            <w:vAlign w:val="center"/>
          </w:tcPr>
          <w:p w14:paraId="51258B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r>
      <w:tr w14:paraId="14038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22E57CC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营业范围</w:t>
            </w:r>
          </w:p>
        </w:tc>
        <w:tc>
          <w:tcPr>
            <w:tcW w:w="5593" w:type="dxa"/>
            <w:gridSpan w:val="3"/>
            <w:vAlign w:val="center"/>
          </w:tcPr>
          <w:p w14:paraId="5BFE63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r>
      <w:tr w14:paraId="1895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1127BA7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rPr>
              <w:t>开户行信息</w:t>
            </w:r>
            <w:r>
              <w:rPr>
                <w:rFonts w:hint="eastAsia" w:ascii="微软雅黑" w:hAnsi="微软雅黑" w:eastAsia="微软雅黑" w:cs="微软雅黑"/>
                <w:color w:val="auto"/>
                <w:sz w:val="21"/>
                <w:szCs w:val="21"/>
                <w:highlight w:val="none"/>
                <w:lang w:val="en-US" w:eastAsia="zh-CN"/>
              </w:rPr>
              <w:t>(开户银行、账号、联行号）</w:t>
            </w:r>
          </w:p>
        </w:tc>
        <w:tc>
          <w:tcPr>
            <w:tcW w:w="5593" w:type="dxa"/>
            <w:gridSpan w:val="3"/>
            <w:vAlign w:val="center"/>
          </w:tcPr>
          <w:p w14:paraId="7D5EFC1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7F80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033406F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注册资金（万元）</w:t>
            </w:r>
          </w:p>
        </w:tc>
        <w:tc>
          <w:tcPr>
            <w:tcW w:w="5593" w:type="dxa"/>
            <w:gridSpan w:val="3"/>
            <w:vAlign w:val="center"/>
          </w:tcPr>
          <w:p w14:paraId="28DCAFC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r>
      <w:tr w14:paraId="45A0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033DAAD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上年度营业收入（万元）</w:t>
            </w:r>
          </w:p>
        </w:tc>
        <w:tc>
          <w:tcPr>
            <w:tcW w:w="5593" w:type="dxa"/>
            <w:gridSpan w:val="3"/>
            <w:vAlign w:val="center"/>
          </w:tcPr>
          <w:p w14:paraId="0DC7F05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r>
      <w:tr w14:paraId="7774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129F899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法定代表人及电话</w:t>
            </w:r>
          </w:p>
        </w:tc>
        <w:tc>
          <w:tcPr>
            <w:tcW w:w="1215" w:type="dxa"/>
            <w:vAlign w:val="center"/>
          </w:tcPr>
          <w:p w14:paraId="356F830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c>
          <w:tcPr>
            <w:tcW w:w="2756" w:type="dxa"/>
            <w:vAlign w:val="center"/>
          </w:tcPr>
          <w:p w14:paraId="2D4F3A7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委托人及电话</w:t>
            </w:r>
          </w:p>
        </w:tc>
        <w:tc>
          <w:tcPr>
            <w:tcW w:w="1622" w:type="dxa"/>
            <w:vAlign w:val="center"/>
          </w:tcPr>
          <w:p w14:paraId="59D5F1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0358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5C3F75C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b/>
                <w:bCs/>
                <w:color w:val="auto"/>
                <w:sz w:val="21"/>
                <w:szCs w:val="21"/>
                <w:highlight w:val="none"/>
              </w:rPr>
              <w:t>收件邮箱（用于接收报价邀请）</w:t>
            </w:r>
          </w:p>
        </w:tc>
        <w:tc>
          <w:tcPr>
            <w:tcW w:w="5593" w:type="dxa"/>
            <w:gridSpan w:val="3"/>
            <w:vAlign w:val="center"/>
          </w:tcPr>
          <w:p w14:paraId="753D97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341B1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2F95865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color w:val="auto"/>
                <w:sz w:val="21"/>
                <w:szCs w:val="21"/>
                <w:highlight w:val="none"/>
              </w:rPr>
            </w:pPr>
            <w:r>
              <w:rPr>
                <w:rFonts w:hint="eastAsia" w:ascii="微软雅黑" w:hAnsi="微软雅黑" w:eastAsia="微软雅黑" w:cs="微软雅黑"/>
                <w:b/>
                <w:bCs/>
                <w:color w:val="auto"/>
                <w:sz w:val="21"/>
                <w:szCs w:val="21"/>
                <w:highlight w:val="none"/>
              </w:rPr>
              <w:t>202</w:t>
            </w:r>
            <w:r>
              <w:rPr>
                <w:rFonts w:hint="eastAsia" w:ascii="微软雅黑" w:hAnsi="微软雅黑" w:eastAsia="微软雅黑" w:cs="微软雅黑"/>
                <w:b/>
                <w:bCs/>
                <w:color w:val="auto"/>
                <w:sz w:val="21"/>
                <w:szCs w:val="21"/>
                <w:highlight w:val="none"/>
                <w:lang w:val="en-US" w:eastAsia="zh-CN"/>
              </w:rPr>
              <w:t>3</w:t>
            </w:r>
            <w:r>
              <w:rPr>
                <w:rFonts w:hint="eastAsia" w:ascii="微软雅黑" w:hAnsi="微软雅黑" w:eastAsia="微软雅黑" w:cs="微软雅黑"/>
                <w:b/>
                <w:bCs/>
                <w:color w:val="auto"/>
                <w:sz w:val="21"/>
                <w:szCs w:val="21"/>
                <w:highlight w:val="none"/>
              </w:rPr>
              <w:t>年1月1日至今曾获奖项</w:t>
            </w:r>
          </w:p>
          <w:p w14:paraId="057F2BF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color w:val="auto"/>
                <w:sz w:val="21"/>
                <w:szCs w:val="21"/>
                <w:highlight w:val="none"/>
              </w:rPr>
            </w:pPr>
            <w:r>
              <w:rPr>
                <w:rFonts w:hint="eastAsia" w:ascii="微软雅黑" w:hAnsi="微软雅黑" w:eastAsia="微软雅黑" w:cs="微软雅黑"/>
                <w:b/>
                <w:bCs/>
                <w:color w:val="auto"/>
                <w:sz w:val="21"/>
                <w:szCs w:val="21"/>
                <w:highlight w:val="none"/>
              </w:rPr>
              <w:t>（需附相关证书）</w:t>
            </w:r>
          </w:p>
        </w:tc>
        <w:tc>
          <w:tcPr>
            <w:tcW w:w="5593" w:type="dxa"/>
            <w:gridSpan w:val="3"/>
            <w:vAlign w:val="center"/>
          </w:tcPr>
          <w:p w14:paraId="59F5224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4230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4"/>
            <w:vAlign w:val="center"/>
          </w:tcPr>
          <w:p w14:paraId="4451276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b/>
                <w:color w:val="auto"/>
                <w:sz w:val="21"/>
                <w:szCs w:val="21"/>
                <w:highlight w:val="none"/>
              </w:rPr>
              <w:t>二、在建或已完工（202</w:t>
            </w:r>
            <w:r>
              <w:rPr>
                <w:rFonts w:hint="eastAsia" w:ascii="微软雅黑" w:hAnsi="微软雅黑" w:eastAsia="微软雅黑" w:cs="微软雅黑"/>
                <w:b/>
                <w:color w:val="auto"/>
                <w:sz w:val="21"/>
                <w:szCs w:val="21"/>
                <w:highlight w:val="none"/>
                <w:lang w:val="en-US" w:eastAsia="zh-CN"/>
              </w:rPr>
              <w:t>3</w:t>
            </w:r>
            <w:r>
              <w:rPr>
                <w:rFonts w:hint="eastAsia" w:ascii="微软雅黑" w:hAnsi="微软雅黑" w:eastAsia="微软雅黑" w:cs="微软雅黑"/>
                <w:b/>
                <w:color w:val="auto"/>
                <w:sz w:val="21"/>
                <w:szCs w:val="21"/>
                <w:highlight w:val="none"/>
              </w:rPr>
              <w:t>年1月1日至今）</w:t>
            </w:r>
          </w:p>
          <w:p w14:paraId="4364C0B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b/>
                <w:color w:val="auto"/>
                <w:sz w:val="21"/>
                <w:szCs w:val="21"/>
                <w:highlight w:val="none"/>
              </w:rPr>
              <w:t>提供业绩合同应显示承接业务范围、合同清单、合同金额、合同签署日期、双方公章。</w:t>
            </w:r>
          </w:p>
        </w:tc>
      </w:tr>
      <w:tr w14:paraId="16DA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4"/>
            <w:vAlign w:val="center"/>
          </w:tcPr>
          <w:p w14:paraId="19803AA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b/>
                <w:bCs/>
                <w:color w:val="auto"/>
                <w:sz w:val="21"/>
                <w:szCs w:val="21"/>
                <w:highlight w:val="none"/>
              </w:rPr>
              <w:t>项目1（项目名称）：</w:t>
            </w:r>
          </w:p>
        </w:tc>
      </w:tr>
      <w:tr w14:paraId="2E8D8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52B7F51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项目造价（万元）</w:t>
            </w:r>
          </w:p>
        </w:tc>
        <w:tc>
          <w:tcPr>
            <w:tcW w:w="1215" w:type="dxa"/>
            <w:vAlign w:val="center"/>
          </w:tcPr>
          <w:p w14:paraId="1CC70F4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c>
          <w:tcPr>
            <w:tcW w:w="2756" w:type="dxa"/>
            <w:vAlign w:val="center"/>
          </w:tcPr>
          <w:p w14:paraId="0DD11D5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项目地址</w:t>
            </w:r>
          </w:p>
        </w:tc>
        <w:tc>
          <w:tcPr>
            <w:tcW w:w="1622" w:type="dxa"/>
            <w:vAlign w:val="center"/>
          </w:tcPr>
          <w:p w14:paraId="2B61A50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1D0A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593738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施工（供货）内容</w:t>
            </w:r>
          </w:p>
        </w:tc>
        <w:tc>
          <w:tcPr>
            <w:tcW w:w="1215" w:type="dxa"/>
            <w:vAlign w:val="center"/>
          </w:tcPr>
          <w:p w14:paraId="1D76038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c>
          <w:tcPr>
            <w:tcW w:w="2756" w:type="dxa"/>
            <w:vAlign w:val="center"/>
          </w:tcPr>
          <w:p w14:paraId="182F459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履约进度（开/峻工时间）</w:t>
            </w:r>
          </w:p>
        </w:tc>
        <w:tc>
          <w:tcPr>
            <w:tcW w:w="1622" w:type="dxa"/>
            <w:vAlign w:val="center"/>
          </w:tcPr>
          <w:p w14:paraId="2BF986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140E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4"/>
            <w:vAlign w:val="center"/>
          </w:tcPr>
          <w:p w14:paraId="423CBE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b/>
                <w:bCs/>
                <w:color w:val="auto"/>
                <w:sz w:val="21"/>
                <w:szCs w:val="21"/>
                <w:highlight w:val="none"/>
              </w:rPr>
              <w:t>项目2（项目名称）：</w:t>
            </w:r>
            <w:r>
              <w:rPr>
                <w:rFonts w:hint="eastAsia" w:ascii="微软雅黑" w:hAnsi="微软雅黑" w:eastAsia="微软雅黑" w:cs="微软雅黑"/>
                <w:color w:val="auto"/>
                <w:sz w:val="21"/>
                <w:szCs w:val="21"/>
                <w:highlight w:val="none"/>
              </w:rPr>
              <w:t xml:space="preserve"> </w:t>
            </w:r>
          </w:p>
        </w:tc>
      </w:tr>
      <w:tr w14:paraId="1203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3BB2F3D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项目造价（万元）</w:t>
            </w:r>
          </w:p>
        </w:tc>
        <w:tc>
          <w:tcPr>
            <w:tcW w:w="1215" w:type="dxa"/>
            <w:vAlign w:val="center"/>
          </w:tcPr>
          <w:p w14:paraId="2149EAB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c>
          <w:tcPr>
            <w:tcW w:w="2756" w:type="dxa"/>
            <w:vAlign w:val="center"/>
          </w:tcPr>
          <w:p w14:paraId="72A91C1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项目地址</w:t>
            </w:r>
          </w:p>
        </w:tc>
        <w:tc>
          <w:tcPr>
            <w:tcW w:w="1622" w:type="dxa"/>
            <w:vAlign w:val="center"/>
          </w:tcPr>
          <w:p w14:paraId="2EE2BCB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5529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vAlign w:val="center"/>
          </w:tcPr>
          <w:p w14:paraId="49A14CA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施工（供货）内容</w:t>
            </w:r>
          </w:p>
        </w:tc>
        <w:tc>
          <w:tcPr>
            <w:tcW w:w="1215" w:type="dxa"/>
            <w:vAlign w:val="center"/>
          </w:tcPr>
          <w:p w14:paraId="0BB7725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c>
          <w:tcPr>
            <w:tcW w:w="2756" w:type="dxa"/>
            <w:vAlign w:val="center"/>
          </w:tcPr>
          <w:p w14:paraId="132CAA1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履约进度（开/峻工时间）</w:t>
            </w:r>
          </w:p>
        </w:tc>
        <w:tc>
          <w:tcPr>
            <w:tcW w:w="1622" w:type="dxa"/>
            <w:vAlign w:val="center"/>
          </w:tcPr>
          <w:p w14:paraId="50A8606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1648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4"/>
            <w:shd w:val="clear" w:color="auto" w:fill="auto"/>
            <w:vAlign w:val="center"/>
          </w:tcPr>
          <w:p w14:paraId="4A8255C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b/>
                <w:bCs/>
                <w:color w:val="auto"/>
                <w:sz w:val="21"/>
                <w:szCs w:val="21"/>
                <w:highlight w:val="none"/>
              </w:rPr>
              <w:t xml:space="preserve">项目3（项目名称）： </w:t>
            </w:r>
          </w:p>
        </w:tc>
      </w:tr>
      <w:tr w14:paraId="7C7B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shd w:val="clear" w:color="auto" w:fill="auto"/>
            <w:vAlign w:val="center"/>
          </w:tcPr>
          <w:p w14:paraId="42DC42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项目造价（万元）</w:t>
            </w:r>
          </w:p>
        </w:tc>
        <w:tc>
          <w:tcPr>
            <w:tcW w:w="1215" w:type="dxa"/>
            <w:shd w:val="clear" w:color="auto" w:fill="auto"/>
            <w:vAlign w:val="center"/>
          </w:tcPr>
          <w:p w14:paraId="07A78C1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c>
          <w:tcPr>
            <w:tcW w:w="2756" w:type="dxa"/>
            <w:shd w:val="clear" w:color="auto" w:fill="auto"/>
            <w:vAlign w:val="center"/>
          </w:tcPr>
          <w:p w14:paraId="63C446A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项目地址</w:t>
            </w:r>
          </w:p>
        </w:tc>
        <w:tc>
          <w:tcPr>
            <w:tcW w:w="1622" w:type="dxa"/>
            <w:shd w:val="clear" w:color="auto" w:fill="auto"/>
            <w:vAlign w:val="center"/>
          </w:tcPr>
          <w:p w14:paraId="7AA40CF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54589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95" w:type="dxa"/>
            <w:shd w:val="clear" w:color="auto" w:fill="auto"/>
            <w:vAlign w:val="center"/>
          </w:tcPr>
          <w:p w14:paraId="60E14FC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施工（供货）内容</w:t>
            </w:r>
          </w:p>
        </w:tc>
        <w:tc>
          <w:tcPr>
            <w:tcW w:w="1215" w:type="dxa"/>
            <w:shd w:val="clear" w:color="auto" w:fill="auto"/>
            <w:vAlign w:val="center"/>
          </w:tcPr>
          <w:p w14:paraId="2832407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tc>
        <w:tc>
          <w:tcPr>
            <w:tcW w:w="2756" w:type="dxa"/>
            <w:shd w:val="clear" w:color="auto" w:fill="auto"/>
            <w:vAlign w:val="center"/>
          </w:tcPr>
          <w:p w14:paraId="6B7E17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履约进度（开/峻工时间）</w:t>
            </w:r>
          </w:p>
        </w:tc>
        <w:tc>
          <w:tcPr>
            <w:tcW w:w="1622" w:type="dxa"/>
            <w:shd w:val="clear" w:color="auto" w:fill="auto"/>
            <w:vAlign w:val="center"/>
          </w:tcPr>
          <w:p w14:paraId="49B1DF2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p>
        </w:tc>
      </w:tr>
      <w:tr w14:paraId="17C6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4"/>
            <w:vAlign w:val="center"/>
          </w:tcPr>
          <w:p w14:paraId="294C46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南宁轨道地产建筑工程有限责任公司：</w:t>
            </w:r>
          </w:p>
          <w:p w14:paraId="23F8FAA5">
            <w:pPr>
              <w:keepNext w:val="0"/>
              <w:keepLines w:val="0"/>
              <w:pageBreakBefore w:val="0"/>
              <w:widowControl w:val="0"/>
              <w:kinsoku/>
              <w:wordWrap/>
              <w:overflowPunct/>
              <w:topLinePunct w:val="0"/>
              <w:autoSpaceDE/>
              <w:autoSpaceDN/>
              <w:bidi w:val="0"/>
              <w:adjustRightInd/>
              <w:snapToGrid/>
              <w:spacing w:line="360" w:lineRule="exact"/>
              <w:ind w:firstLine="405"/>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非常荣幸有机会向贵司提交我司的供应商入库申请，我公司在产品质量、价格、服务等方面有足够的实力和优势，欢迎贵司对我司进行全方位的考察，期待能够成为贵司值得信赖的合作伙伴并在后续的业务中合作共赢，在此我司郑重承诺：</w:t>
            </w:r>
          </w:p>
          <w:p w14:paraId="4B943CCB">
            <w:pPr>
              <w:keepNext w:val="0"/>
              <w:keepLines w:val="0"/>
              <w:pageBreakBefore w:val="0"/>
              <w:widowControl w:val="0"/>
              <w:kinsoku/>
              <w:wordWrap/>
              <w:overflowPunct/>
              <w:topLinePunct w:val="0"/>
              <w:autoSpaceDE/>
              <w:autoSpaceDN/>
              <w:bidi w:val="0"/>
              <w:adjustRightInd/>
              <w:snapToGrid/>
              <w:spacing w:line="360" w:lineRule="exact"/>
              <w:ind w:firstLine="405"/>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1、本公司未被责令停业，未被取消投标资格，未处于财产接管、冻结、破产状态。</w:t>
            </w:r>
          </w:p>
          <w:p w14:paraId="4A4EC1CE">
            <w:pPr>
              <w:keepNext w:val="0"/>
              <w:keepLines w:val="0"/>
              <w:pageBreakBefore w:val="0"/>
              <w:widowControl w:val="0"/>
              <w:kinsoku/>
              <w:wordWrap/>
              <w:overflowPunct/>
              <w:topLinePunct w:val="0"/>
              <w:autoSpaceDE/>
              <w:autoSpaceDN/>
              <w:bidi w:val="0"/>
              <w:adjustRightInd/>
              <w:snapToGrid/>
              <w:spacing w:line="360" w:lineRule="exact"/>
              <w:ind w:firstLine="405"/>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2、在最近三年（202</w:t>
            </w:r>
            <w:r>
              <w:rPr>
                <w:rFonts w:hint="eastAsia" w:ascii="微软雅黑" w:hAnsi="微软雅黑" w:eastAsia="微软雅黑" w:cs="微软雅黑"/>
                <w:color w:val="auto"/>
                <w:sz w:val="21"/>
                <w:szCs w:val="21"/>
                <w:highlight w:val="none"/>
                <w:lang w:val="en-US" w:eastAsia="zh-CN"/>
              </w:rPr>
              <w:t>3</w:t>
            </w:r>
            <w:r>
              <w:rPr>
                <w:rFonts w:hint="eastAsia" w:ascii="微软雅黑" w:hAnsi="微软雅黑" w:eastAsia="微软雅黑" w:cs="微软雅黑"/>
                <w:color w:val="auto"/>
                <w:sz w:val="21"/>
                <w:szCs w:val="21"/>
                <w:highlight w:val="none"/>
              </w:rPr>
              <w:t>年1月至今）内没有骗取中标和严重违约及重大工程质量问题，没有不良评价等情况。</w:t>
            </w:r>
          </w:p>
          <w:p w14:paraId="7D98A3D9">
            <w:pPr>
              <w:keepNext w:val="0"/>
              <w:keepLines w:val="0"/>
              <w:pageBreakBefore w:val="0"/>
              <w:widowControl w:val="0"/>
              <w:kinsoku/>
              <w:wordWrap/>
              <w:overflowPunct/>
              <w:topLinePunct w:val="0"/>
              <w:autoSpaceDE/>
              <w:autoSpaceDN/>
              <w:bidi w:val="0"/>
              <w:adjustRightInd/>
              <w:snapToGrid/>
              <w:spacing w:line="360" w:lineRule="exact"/>
              <w:ind w:firstLine="405"/>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3、本公司近3年内未发生一般及以上生产安全事故。</w:t>
            </w:r>
          </w:p>
          <w:p w14:paraId="46A067AD">
            <w:pPr>
              <w:keepNext w:val="0"/>
              <w:keepLines w:val="0"/>
              <w:pageBreakBefore w:val="0"/>
              <w:widowControl w:val="0"/>
              <w:kinsoku/>
              <w:wordWrap/>
              <w:overflowPunct/>
              <w:topLinePunct w:val="0"/>
              <w:autoSpaceDE/>
              <w:autoSpaceDN/>
              <w:bidi w:val="0"/>
              <w:adjustRightInd/>
              <w:snapToGrid/>
              <w:spacing w:line="360" w:lineRule="exact"/>
              <w:ind w:firstLine="405"/>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4、本公司近3年内未发生拖欠农民工工资事件。</w:t>
            </w:r>
          </w:p>
          <w:p w14:paraId="26B2503E">
            <w:pPr>
              <w:keepNext w:val="0"/>
              <w:keepLines w:val="0"/>
              <w:pageBreakBefore w:val="0"/>
              <w:widowControl w:val="0"/>
              <w:kinsoku/>
              <w:wordWrap/>
              <w:overflowPunct/>
              <w:topLinePunct w:val="0"/>
              <w:autoSpaceDE/>
              <w:autoSpaceDN/>
              <w:bidi w:val="0"/>
              <w:adjustRightInd/>
              <w:snapToGrid/>
              <w:spacing w:line="360" w:lineRule="exact"/>
              <w:ind w:firstLine="405"/>
              <w:textAlignment w:val="auto"/>
              <w:rPr>
                <w:rFonts w:hint="eastAsia" w:ascii="微软雅黑" w:hAnsi="微软雅黑" w:eastAsia="微软雅黑" w:cs="微软雅黑"/>
                <w:color w:val="auto"/>
                <w:sz w:val="21"/>
                <w:szCs w:val="21"/>
                <w:highlight w:val="none"/>
              </w:rPr>
            </w:pPr>
          </w:p>
          <w:p w14:paraId="2688446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申请人（公章）：</w:t>
            </w:r>
          </w:p>
          <w:p w14:paraId="2AEB9BA0">
            <w:pPr>
              <w:keepNext w:val="0"/>
              <w:keepLines w:val="0"/>
              <w:pageBreakBefore w:val="0"/>
              <w:widowControl w:val="0"/>
              <w:kinsoku/>
              <w:wordWrap/>
              <w:overflowPunct/>
              <w:topLinePunct w:val="0"/>
              <w:autoSpaceDE/>
              <w:autoSpaceDN/>
              <w:bidi w:val="0"/>
              <w:adjustRightInd/>
              <w:snapToGrid/>
              <w:spacing w:line="360" w:lineRule="exact"/>
              <w:ind w:left="6510" w:hanging="6510" w:hangingChars="31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法定代表人（签章）：                                                                                                              日期：</w:t>
            </w:r>
          </w:p>
        </w:tc>
      </w:tr>
    </w:tbl>
    <w:p w14:paraId="5EF3E88B">
      <w:pPr>
        <w:keepNext w:val="0"/>
        <w:keepLines w:val="0"/>
        <w:pageBreakBefore w:val="0"/>
        <w:widowControl/>
        <w:overflowPunct/>
        <w:topLinePunct w:val="0"/>
        <w:autoSpaceDE/>
        <w:autoSpaceDN/>
        <w:bidi w:val="0"/>
        <w:adjustRightInd/>
        <w:snapToGrid/>
        <w:spacing w:line="360" w:lineRule="exact"/>
        <w:jc w:val="left"/>
        <w:textAlignment w:val="auto"/>
        <w:rPr>
          <w:rFonts w:hint="eastAsia" w:ascii="微软雅黑" w:hAnsi="微软雅黑" w:eastAsia="微软雅黑" w:cs="微软雅黑"/>
          <w:color w:val="auto"/>
          <w:kern w:val="0"/>
          <w:sz w:val="21"/>
          <w:szCs w:val="21"/>
          <w:highlight w:val="none"/>
        </w:rPr>
      </w:pPr>
      <w:r>
        <w:rPr>
          <w:rFonts w:hint="eastAsia" w:ascii="微软雅黑" w:hAnsi="微软雅黑" w:eastAsia="微软雅黑" w:cs="微软雅黑"/>
          <w:color w:val="auto"/>
          <w:kern w:val="0"/>
          <w:sz w:val="21"/>
          <w:szCs w:val="21"/>
          <w:highlight w:val="none"/>
        </w:rPr>
        <w:br w:type="page"/>
      </w:r>
    </w:p>
    <w:tbl>
      <w:tblPr>
        <w:tblStyle w:val="15"/>
        <w:tblW w:w="504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9161"/>
      </w:tblGrid>
      <w:tr w14:paraId="244E87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5000" w:type="pct"/>
            <w:vAlign w:val="center"/>
          </w:tcPr>
          <w:p w14:paraId="47DC2035">
            <w:pPr>
              <w:keepNext w:val="0"/>
              <w:keepLines w:val="0"/>
              <w:pageBreakBefore w:val="0"/>
              <w:overflowPunct/>
              <w:topLinePunct w:val="0"/>
              <w:autoSpaceDE/>
              <w:autoSpaceDN/>
              <w:bidi w:val="0"/>
              <w:adjustRightInd/>
              <w:snapToGrid/>
              <w:spacing w:before="98" w:line="360" w:lineRule="exact"/>
              <w:ind w:left="36"/>
              <w:jc w:val="center"/>
              <w:textAlignment w:val="auto"/>
              <w:rPr>
                <w:rFonts w:hint="eastAsia" w:ascii="微软雅黑" w:hAnsi="微软雅黑" w:eastAsia="微软雅黑" w:cs="微软雅黑"/>
                <w:color w:val="auto"/>
                <w:spacing w:val="1"/>
                <w:position w:val="2"/>
                <w:sz w:val="21"/>
                <w:szCs w:val="21"/>
                <w:highlight w:val="none"/>
              </w:rPr>
            </w:pPr>
            <w:r>
              <w:rPr>
                <w:rFonts w:hint="eastAsia" w:ascii="微软雅黑" w:hAnsi="微软雅黑" w:eastAsia="微软雅黑" w:cs="微软雅黑"/>
                <w:b/>
                <w:bCs/>
                <w:color w:val="auto"/>
                <w:kern w:val="0"/>
                <w:sz w:val="28"/>
                <w:szCs w:val="28"/>
                <w:highlight w:val="none"/>
              </w:rPr>
              <w:t>供应商管理细则交底确认单</w:t>
            </w:r>
          </w:p>
        </w:tc>
      </w:tr>
      <w:tr w14:paraId="3083B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15" w:hRule="atLeast"/>
        </w:trPr>
        <w:tc>
          <w:tcPr>
            <w:tcW w:w="5000" w:type="pct"/>
            <w:vAlign w:val="center"/>
          </w:tcPr>
          <w:p w14:paraId="7AAB9B3B">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园林绿化工程专业分包、幕墙工程专业分包、装饰装修工程专业分包、外墙涂料工程专业分包、铝合金门窗栏杆工程专业分包、主体土建劳务分包重点类别，根据供应商认证结果将供应商类别分为A类和B类，其中A类供应商需同时满足以下2点：①3年内完成过3个造价500万以上（含）类似工程项目业绩；②曾施工过大型国企、央企或大型房地产公司相应专业工程，且质量、效果优秀的。如曾获得大型国企、央企或大型房地产公司授予的优质供应商奖项或优质项目奖项，条件可适当放宽。其余通过认证的供应商分类为B类。供应商信息归口管理部门根据供应商提交的入库申请表进行初审，如业绩、获奖等条件达到A类供应商要求的，则组织对供应商进行实地考察，并出具《供方入库考察报告》。</w:t>
            </w:r>
          </w:p>
          <w:p w14:paraId="2E0C5D0F">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A类供应商可邀请参与全部采购项目，B类供应商不邀请参与展示区、样板间及经公司经营班子审批通过确认为重点特殊的采购项目。如对应类别中A类供应商不足三家的，或响应A类供应商不足三家的，可邀请同类别中的B类供应商。</w:t>
            </w:r>
          </w:p>
          <w:p w14:paraId="7323A3D4">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履约评价的分类</w:t>
            </w:r>
          </w:p>
          <w:p w14:paraId="64C28C1C">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1.评分标准为：</w:t>
            </w:r>
          </w:p>
          <w:p w14:paraId="34F7597B">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90≤得分≤100为优秀</w:t>
            </w:r>
          </w:p>
          <w:p w14:paraId="57FA6FCA">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75≤得分&lt;90为合格</w:t>
            </w:r>
          </w:p>
          <w:p w14:paraId="66A17319">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70≤得分&lt;75为基本合格</w:t>
            </w:r>
          </w:p>
          <w:p w14:paraId="471DAFC4">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0≤得分&lt;70为不合格</w:t>
            </w:r>
          </w:p>
          <w:p w14:paraId="72D3C1B4">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供应商履约评分得分=∑各部门评分×权重</w:t>
            </w:r>
          </w:p>
          <w:p w14:paraId="3A8C6214">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评价结果对供应商应用：</w:t>
            </w:r>
          </w:p>
          <w:p w14:paraId="0E2D5F0C">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1.基本合格供应商：邀请招标、邀请比选、直接委托采购方式6个月内不主动邀请。如履约评分连续两个评价周期70≤得分&lt;75分的，将列为不合格供应商。</w:t>
            </w:r>
          </w:p>
          <w:p w14:paraId="4D5E31E1">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2.不合格供应商：移入黑名单，邀请招标、邀请比选、直接委托采购方式三年内不主动邀请不合格供应商投标。期满后，如供应商有意向参与投标，需对该供应商进行重新认证入库。</w:t>
            </w:r>
          </w:p>
          <w:p w14:paraId="123CB5F5">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3.重点类别B类供应商履约评分连续两个评价周期评价结果为优秀的，可晋级为A类；重点类别A类供应商履约评分结果为基本合格的，将降级为B类。则履约评价频次为年度，重点类别履约评价频次为半年度如履约评分70≤得分&lt;75分的，邀请招标、邀请比选、直接委托采购方式6个月内不主动邀请。如履约评分连续两个评价周期70≤得分&lt;75分的，将列为不合格供应商。</w:t>
            </w:r>
          </w:p>
          <w:p w14:paraId="75E330CF">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不合格供应商：移入黑名单，邀请招标、邀请比选、直接委托采购方式三年内不主动邀请不合格供应商投标。期满后，如供应商有意向参与投标，需对该供应商进行重新认证入库。</w:t>
            </w:r>
          </w:p>
          <w:p w14:paraId="24644DBC">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供应商在采购及合作过程中发生以下不良行为的，直接列入不合格供应商名单。</w:t>
            </w:r>
          </w:p>
          <w:p w14:paraId="64373DE9">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1.潜在合作方在参与公司各类招标采购活动中自身行为不当，造成公司直接经济损失的。</w:t>
            </w:r>
          </w:p>
          <w:p w14:paraId="23B7C8C1">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2.在公司招标采购活动中，潜在合作方经评审被选定为中标(选)人后，潜在合作方擅自更改或者不兑现投标承诺的。</w:t>
            </w:r>
          </w:p>
          <w:p w14:paraId="66E6D8AA">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3.在公司项目招标采购活动中，潜在合作方经评审被选定为中标人后，恶意放弃中标(选)。</w:t>
            </w:r>
          </w:p>
          <w:p w14:paraId="4C2A0F97">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4.在公司项目招标采购活动中，潜在合作方隐瞒有关情况或者提供虚假材料，有弄虚作假等违法违规行为。</w:t>
            </w:r>
          </w:p>
          <w:p w14:paraId="49109A63">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5.在公司项目招标采购活动中，潜在合作方有围标、串标等违法违规行为。</w:t>
            </w:r>
          </w:p>
          <w:p w14:paraId="325C9052">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6.合作方在合同履行过程中，发生一般质量安全责任事故，被相关行政主管部门、公司通报，造成恶劣影响和损失的。</w:t>
            </w:r>
          </w:p>
          <w:p w14:paraId="29E34049">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7.合作方在合同履行过程中，有转包、违法分包、拖欠农民工工资的。</w:t>
            </w:r>
          </w:p>
          <w:p w14:paraId="54342967">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8.有拖欠工程款等情况，并给公司造成恶劣影响和损失的。</w:t>
            </w:r>
          </w:p>
          <w:p w14:paraId="6B02356C">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9.合同履行中，合作方对巡视、巡察、监察、检查、审计 的整改或处理意见，拒绝整改、敷衍整改、虚假整改、整改不到位，并给公司造成负面影响的。</w:t>
            </w:r>
          </w:p>
          <w:p w14:paraId="3CC84F59">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10.履约过程中，合作方未严格按照合同约定，不完全履行合同，给公司造成损失的；或在履约过程中，合作方履约考评为不合格的。</w:t>
            </w:r>
          </w:p>
          <w:p w14:paraId="386B93DE">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11.履约过程中，合作方擅自将合同标的物整体转租或变相整体转租，或违约拆分转租的。</w:t>
            </w:r>
          </w:p>
          <w:p w14:paraId="6E7561E2">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12.合作方恶意举报、恶意诉讼、恶意阻工、恶意闹事、恶意讨薪的。</w:t>
            </w:r>
          </w:p>
          <w:p w14:paraId="5F0E1053">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13.履约过程中，合作方发生较大及以上质量安全责任事故，对公司造成负面影响和损失的。</w:t>
            </w:r>
          </w:p>
          <w:p w14:paraId="1A2B8F77">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14.由于合作方的原因，导致合同解除或终止的。</w:t>
            </w:r>
          </w:p>
          <w:p w14:paraId="794A7B69">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15.合作方无正当理由不按照合同约定的时间缴纳租金及相关费用，经公司催促后仍未缴纳，被解除合同的。</w:t>
            </w:r>
          </w:p>
          <w:p w14:paraId="19361D41">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16.在招标采购和履约过程中有违反廉洁从业规定，且情节严重的。</w:t>
            </w:r>
          </w:p>
          <w:p w14:paraId="56C6320C">
            <w:pPr>
              <w:keepNext w:val="0"/>
              <w:keepLines w:val="0"/>
              <w:pageBreakBefore w:val="0"/>
              <w:widowControl/>
              <w:kinsoku/>
              <w:wordWrap/>
              <w:overflowPunct/>
              <w:topLinePunct w:val="0"/>
              <w:autoSpaceDE/>
              <w:autoSpaceDN/>
              <w:bidi w:val="0"/>
              <w:adjustRightInd/>
              <w:snapToGrid/>
              <w:spacing w:line="360" w:lineRule="exact"/>
              <w:ind w:firstLine="42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17.其他可认定为不良行为的。</w:t>
            </w:r>
          </w:p>
          <w:p w14:paraId="199F0664">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18.供应商在履约过程中，不按我司供应商使用部门的管理要求，不按时足额缴纳包括但不限于水电费、住宿费、罚单罚款、第三方介入施工费等。</w:t>
            </w:r>
          </w:p>
        </w:tc>
      </w:tr>
      <w:tr w14:paraId="1F9102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90" w:hRule="atLeast"/>
        </w:trPr>
        <w:tc>
          <w:tcPr>
            <w:tcW w:w="5000" w:type="pct"/>
            <w:vAlign w:val="center"/>
          </w:tcPr>
          <w:p w14:paraId="5DF0763D">
            <w:pPr>
              <w:keepNext w:val="0"/>
              <w:keepLines w:val="0"/>
              <w:pageBreakBefore w:val="0"/>
              <w:widowControl/>
              <w:overflowPunct/>
              <w:topLinePunct w:val="0"/>
              <w:autoSpaceDE/>
              <w:autoSpaceDN/>
              <w:bidi w:val="0"/>
              <w:adjustRightInd/>
              <w:snapToGrid/>
              <w:spacing w:line="360" w:lineRule="exact"/>
              <w:ind w:firstLine="420" w:firstLineChars="200"/>
              <w:jc w:val="right"/>
              <w:textAlignment w:val="auto"/>
              <w:rPr>
                <w:rFonts w:hint="eastAsia" w:ascii="微软雅黑" w:hAnsi="微软雅黑" w:eastAsia="微软雅黑" w:cs="微软雅黑"/>
                <w:color w:val="auto"/>
                <w:sz w:val="21"/>
                <w:szCs w:val="21"/>
                <w:highlight w:val="none"/>
              </w:rPr>
            </w:pPr>
          </w:p>
          <w:p w14:paraId="548289C9">
            <w:pPr>
              <w:keepNext w:val="0"/>
              <w:keepLines w:val="0"/>
              <w:pageBreakBefore w:val="0"/>
              <w:widowControl/>
              <w:overflowPunct/>
              <w:topLinePunct w:val="0"/>
              <w:autoSpaceDE/>
              <w:autoSpaceDN/>
              <w:bidi w:val="0"/>
              <w:adjustRightInd/>
              <w:snapToGrid/>
              <w:spacing w:line="360" w:lineRule="exact"/>
              <w:ind w:firstLine="420" w:firstLineChars="200"/>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我公司已认真阅读贵公司以上的交底内容，现对此进行签章确认。</w:t>
            </w:r>
          </w:p>
          <w:p w14:paraId="301FBF1D">
            <w:pPr>
              <w:keepNext w:val="0"/>
              <w:keepLines w:val="0"/>
              <w:pageBreakBefore w:val="0"/>
              <w:widowControl/>
              <w:overflowPunct/>
              <w:topLinePunct w:val="0"/>
              <w:autoSpaceDE/>
              <w:autoSpaceDN/>
              <w:bidi w:val="0"/>
              <w:adjustRightInd/>
              <w:snapToGrid/>
              <w:spacing w:line="360" w:lineRule="exact"/>
              <w:ind w:firstLine="420" w:firstLineChars="200"/>
              <w:jc w:val="right"/>
              <w:textAlignment w:val="auto"/>
              <w:rPr>
                <w:rFonts w:hint="eastAsia" w:ascii="微软雅黑" w:hAnsi="微软雅黑" w:eastAsia="微软雅黑" w:cs="微软雅黑"/>
                <w:color w:val="auto"/>
                <w:sz w:val="21"/>
                <w:szCs w:val="21"/>
                <w:highlight w:val="none"/>
              </w:rPr>
            </w:pPr>
          </w:p>
          <w:p w14:paraId="65A70166">
            <w:pPr>
              <w:keepNext w:val="0"/>
              <w:keepLines w:val="0"/>
              <w:pageBreakBefore w:val="0"/>
              <w:overflowPunct/>
              <w:topLinePunct w:val="0"/>
              <w:autoSpaceDE/>
              <w:autoSpaceDN/>
              <w:bidi w:val="0"/>
              <w:adjustRightInd/>
              <w:snapToGrid/>
              <w:spacing w:line="360" w:lineRule="exact"/>
              <w:ind w:firstLine="6300" w:firstLineChars="300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申请人（公章）：</w:t>
            </w:r>
          </w:p>
          <w:p w14:paraId="665D4970">
            <w:pPr>
              <w:keepNext w:val="0"/>
              <w:keepLines w:val="0"/>
              <w:pageBreakBefore w:val="0"/>
              <w:overflowPunct/>
              <w:topLinePunct w:val="0"/>
              <w:autoSpaceDE/>
              <w:autoSpaceDN/>
              <w:bidi w:val="0"/>
              <w:adjustRightInd/>
              <w:snapToGrid/>
              <w:spacing w:line="360" w:lineRule="exac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法定代表人（签章）：</w:t>
            </w:r>
          </w:p>
          <w:p w14:paraId="6F462EFE">
            <w:pPr>
              <w:keepNext w:val="0"/>
              <w:keepLines w:val="0"/>
              <w:pageBreakBefore w:val="0"/>
              <w:widowControl/>
              <w:overflowPunct/>
              <w:topLinePunct w:val="0"/>
              <w:autoSpaceDE/>
              <w:autoSpaceDN/>
              <w:bidi w:val="0"/>
              <w:adjustRightInd/>
              <w:snapToGrid/>
              <w:spacing w:line="360" w:lineRule="exact"/>
              <w:ind w:firstLine="420" w:firstLineChars="200"/>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日期：</w:t>
            </w:r>
          </w:p>
        </w:tc>
      </w:tr>
    </w:tbl>
    <w:p w14:paraId="669D7059">
      <w:pPr>
        <w:keepNext w:val="0"/>
        <w:keepLines w:val="0"/>
        <w:pageBreakBefore w:val="0"/>
        <w:overflowPunct/>
        <w:topLinePunct w:val="0"/>
        <w:autoSpaceDE/>
        <w:autoSpaceDN/>
        <w:bidi w:val="0"/>
        <w:adjustRightInd/>
        <w:snapToGrid/>
        <w:spacing w:line="360" w:lineRule="exact"/>
        <w:jc w:val="right"/>
        <w:textAlignment w:val="auto"/>
        <w:rPr>
          <w:rFonts w:hint="eastAsia" w:ascii="微软雅黑" w:hAnsi="微软雅黑" w:eastAsia="微软雅黑" w:cs="微软雅黑"/>
          <w:color w:val="auto"/>
          <w:highlight w:val="none"/>
        </w:rPr>
      </w:pPr>
    </w:p>
    <w:sectPr>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056B64"/>
    <w:rsid w:val="00213CF6"/>
    <w:rsid w:val="00292BA6"/>
    <w:rsid w:val="00321221"/>
    <w:rsid w:val="00466468"/>
    <w:rsid w:val="00481FEA"/>
    <w:rsid w:val="004E255E"/>
    <w:rsid w:val="005737AA"/>
    <w:rsid w:val="005B6F29"/>
    <w:rsid w:val="007E7355"/>
    <w:rsid w:val="009373CE"/>
    <w:rsid w:val="00947755"/>
    <w:rsid w:val="00B831A9"/>
    <w:rsid w:val="00CC201D"/>
    <w:rsid w:val="00D009B2"/>
    <w:rsid w:val="00DF0D9B"/>
    <w:rsid w:val="00EE2A93"/>
    <w:rsid w:val="00F1104D"/>
    <w:rsid w:val="00FA0970"/>
    <w:rsid w:val="01DD1E9F"/>
    <w:rsid w:val="026B3007"/>
    <w:rsid w:val="04C64E6C"/>
    <w:rsid w:val="04EA6DAD"/>
    <w:rsid w:val="054A784B"/>
    <w:rsid w:val="056401E1"/>
    <w:rsid w:val="06F07F7E"/>
    <w:rsid w:val="0788465B"/>
    <w:rsid w:val="085B58CB"/>
    <w:rsid w:val="09A17C56"/>
    <w:rsid w:val="09A339CE"/>
    <w:rsid w:val="0B043FF8"/>
    <w:rsid w:val="0B2D22D6"/>
    <w:rsid w:val="0B354AFA"/>
    <w:rsid w:val="0C450D6C"/>
    <w:rsid w:val="0CF34325"/>
    <w:rsid w:val="0DB51BF5"/>
    <w:rsid w:val="0DC12675"/>
    <w:rsid w:val="0F8751F8"/>
    <w:rsid w:val="0FAC4C5F"/>
    <w:rsid w:val="11E9219A"/>
    <w:rsid w:val="12437AFC"/>
    <w:rsid w:val="12AB4F1B"/>
    <w:rsid w:val="12B20A1C"/>
    <w:rsid w:val="15B8435D"/>
    <w:rsid w:val="16775FC6"/>
    <w:rsid w:val="167F131F"/>
    <w:rsid w:val="16A36DBB"/>
    <w:rsid w:val="1A037B71"/>
    <w:rsid w:val="1B1D11B9"/>
    <w:rsid w:val="1C73097A"/>
    <w:rsid w:val="1C7F3E27"/>
    <w:rsid w:val="1C8431EB"/>
    <w:rsid w:val="1E543091"/>
    <w:rsid w:val="20523600"/>
    <w:rsid w:val="207215AC"/>
    <w:rsid w:val="20A21372"/>
    <w:rsid w:val="21093B95"/>
    <w:rsid w:val="21A12149"/>
    <w:rsid w:val="225E003A"/>
    <w:rsid w:val="23BC326A"/>
    <w:rsid w:val="24964D02"/>
    <w:rsid w:val="24FE78B3"/>
    <w:rsid w:val="25BA7C7E"/>
    <w:rsid w:val="269C7383"/>
    <w:rsid w:val="27CE5C62"/>
    <w:rsid w:val="29015BC3"/>
    <w:rsid w:val="2A9F7442"/>
    <w:rsid w:val="2B546601"/>
    <w:rsid w:val="2CD51841"/>
    <w:rsid w:val="2DD00A37"/>
    <w:rsid w:val="2E5D1AEE"/>
    <w:rsid w:val="2F456225"/>
    <w:rsid w:val="2F4A02C4"/>
    <w:rsid w:val="31456F95"/>
    <w:rsid w:val="31D254E5"/>
    <w:rsid w:val="326A6587"/>
    <w:rsid w:val="32FE389F"/>
    <w:rsid w:val="33085E01"/>
    <w:rsid w:val="33150BE9"/>
    <w:rsid w:val="340622E0"/>
    <w:rsid w:val="34115391"/>
    <w:rsid w:val="35B93AAE"/>
    <w:rsid w:val="35F72828"/>
    <w:rsid w:val="35FD7863"/>
    <w:rsid w:val="36AC1F85"/>
    <w:rsid w:val="37490E61"/>
    <w:rsid w:val="396C7089"/>
    <w:rsid w:val="3A63223A"/>
    <w:rsid w:val="3B20198E"/>
    <w:rsid w:val="3BBD1E1E"/>
    <w:rsid w:val="3C236125"/>
    <w:rsid w:val="3D806147"/>
    <w:rsid w:val="3F9B2476"/>
    <w:rsid w:val="401151E3"/>
    <w:rsid w:val="40BC4452"/>
    <w:rsid w:val="41405083"/>
    <w:rsid w:val="419B49AF"/>
    <w:rsid w:val="42845443"/>
    <w:rsid w:val="429B2728"/>
    <w:rsid w:val="441B1EAF"/>
    <w:rsid w:val="44890AEF"/>
    <w:rsid w:val="45B21096"/>
    <w:rsid w:val="46333408"/>
    <w:rsid w:val="46CA447A"/>
    <w:rsid w:val="47797541"/>
    <w:rsid w:val="4A403CEB"/>
    <w:rsid w:val="4AE42F23"/>
    <w:rsid w:val="4B294DDA"/>
    <w:rsid w:val="4C194E4E"/>
    <w:rsid w:val="4CCF19B1"/>
    <w:rsid w:val="4E056B64"/>
    <w:rsid w:val="51B55619"/>
    <w:rsid w:val="525070F0"/>
    <w:rsid w:val="563E1998"/>
    <w:rsid w:val="568850AA"/>
    <w:rsid w:val="56FB3ACE"/>
    <w:rsid w:val="58492617"/>
    <w:rsid w:val="591E495C"/>
    <w:rsid w:val="5A040EEC"/>
    <w:rsid w:val="5C7E3A87"/>
    <w:rsid w:val="5D8A1058"/>
    <w:rsid w:val="5EFC6636"/>
    <w:rsid w:val="603B13E0"/>
    <w:rsid w:val="604E1113"/>
    <w:rsid w:val="61A1154E"/>
    <w:rsid w:val="62823372"/>
    <w:rsid w:val="64CC6AAA"/>
    <w:rsid w:val="656B62C3"/>
    <w:rsid w:val="65FF69B2"/>
    <w:rsid w:val="69054339"/>
    <w:rsid w:val="6A6D6639"/>
    <w:rsid w:val="6C063BA6"/>
    <w:rsid w:val="6E7B3353"/>
    <w:rsid w:val="6F9A2188"/>
    <w:rsid w:val="707F495D"/>
    <w:rsid w:val="70DF1913"/>
    <w:rsid w:val="71436346"/>
    <w:rsid w:val="72347A3D"/>
    <w:rsid w:val="732301DD"/>
    <w:rsid w:val="74F040EF"/>
    <w:rsid w:val="75C64E50"/>
    <w:rsid w:val="75CC6C64"/>
    <w:rsid w:val="76843C6D"/>
    <w:rsid w:val="76C375E1"/>
    <w:rsid w:val="76FF4ABD"/>
    <w:rsid w:val="770D4878"/>
    <w:rsid w:val="7770503E"/>
    <w:rsid w:val="77AD276B"/>
    <w:rsid w:val="782A3DBC"/>
    <w:rsid w:val="78377F18"/>
    <w:rsid w:val="797B2B2B"/>
    <w:rsid w:val="79E32474"/>
    <w:rsid w:val="7A0917AF"/>
    <w:rsid w:val="7A9909E5"/>
    <w:rsid w:val="7AB43E11"/>
    <w:rsid w:val="7CD460A4"/>
    <w:rsid w:val="7CFC5143"/>
    <w:rsid w:val="7E90249F"/>
    <w:rsid w:val="7EE74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Balloon Text"/>
    <w:basedOn w:val="1"/>
    <w:link w:val="12"/>
    <w:qFormat/>
    <w:uiPriority w:val="0"/>
    <w:rPr>
      <w:sz w:val="18"/>
      <w:szCs w:val="18"/>
    </w:rPr>
  </w:style>
  <w:style w:type="paragraph" w:styleId="4">
    <w:name w:val="HTML Preformatted"/>
    <w:basedOn w:val="1"/>
    <w:qFormat/>
    <w:uiPriority w:val="0"/>
    <w:rPr>
      <w:rFonts w:ascii="Courier New" w:hAnsi="Courier New"/>
      <w:sz w:val="20"/>
    </w:rPr>
  </w:style>
  <w:style w:type="paragraph" w:styleId="5">
    <w:name w:val="annotation subject"/>
    <w:basedOn w:val="2"/>
    <w:next w:val="2"/>
    <w:link w:val="11"/>
    <w:qFormat/>
    <w:uiPriority w:val="0"/>
    <w:rPr>
      <w:b/>
      <w:bCs/>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character" w:customStyle="1" w:styleId="10">
    <w:name w:val="批注文字 字符"/>
    <w:basedOn w:val="8"/>
    <w:link w:val="2"/>
    <w:qFormat/>
    <w:uiPriority w:val="0"/>
    <w:rPr>
      <w:kern w:val="2"/>
      <w:sz w:val="21"/>
      <w:szCs w:val="24"/>
    </w:rPr>
  </w:style>
  <w:style w:type="character" w:customStyle="1" w:styleId="11">
    <w:name w:val="批注主题 字符"/>
    <w:basedOn w:val="10"/>
    <w:link w:val="5"/>
    <w:qFormat/>
    <w:uiPriority w:val="0"/>
    <w:rPr>
      <w:b/>
      <w:bCs/>
      <w:kern w:val="2"/>
      <w:sz w:val="21"/>
      <w:szCs w:val="24"/>
    </w:rPr>
  </w:style>
  <w:style w:type="character" w:customStyle="1" w:styleId="12">
    <w:name w:val="批注框文本 字符"/>
    <w:basedOn w:val="8"/>
    <w:link w:val="3"/>
    <w:qFormat/>
    <w:uiPriority w:val="0"/>
    <w:rPr>
      <w:kern w:val="2"/>
      <w:sz w:val="18"/>
      <w:szCs w:val="18"/>
    </w:rPr>
  </w:style>
  <w:style w:type="paragraph" w:customStyle="1" w:styleId="13">
    <w:name w:val="列出段落1"/>
    <w:basedOn w:val="1"/>
    <w:qFormat/>
    <w:uiPriority w:val="0"/>
    <w:pPr>
      <w:ind w:firstLine="420" w:firstLineChars="200"/>
    </w:pPr>
    <w:rPr>
      <w:rFonts w:eastAsia="宋体"/>
      <w:szCs w:val="21"/>
    </w:rPr>
  </w:style>
  <w:style w:type="paragraph" w:styleId="14">
    <w:name w:val="List Paragraph"/>
    <w:basedOn w:val="1"/>
    <w:autoRedefine/>
    <w:qFormat/>
    <w:uiPriority w:val="99"/>
    <w:pPr>
      <w:ind w:firstLine="420" w:firstLineChars="200"/>
    </w:pPr>
  </w:style>
  <w:style w:type="table" w:customStyle="1" w:styleId="1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1139</Words>
  <Characters>1257</Characters>
  <Lines>42</Lines>
  <Paragraphs>11</Paragraphs>
  <TotalTime>392</TotalTime>
  <ScaleCrop>false</ScaleCrop>
  <LinksUpToDate>false</LinksUpToDate>
  <CharactersWithSpaces>1258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2025-09-22T01:19:00Z</dcterms:created>
  <dc:creator>唐欢</dc:creator>
  <cp:lastModifiedBy>婷婷</cp:lastModifiedBy>
  <cp:lastPrinted>2026-07-01T00:44:00Z</cp:lastPrinted>
  <dcterms:modified xsi:type="dcterms:W3CDTF">2026-07-01T01:16:47Z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8D9CF01B717E4D49A902F950C66F58AE_11</vt:lpwstr>
  </property>
  <property fmtid="{D5CDD505-2E9C-101B-9397-08002B2CF9AE}" pid="4" name="KSOTemplateDocerSaveRecord">
    <vt:lpwstr>eyJoZGlkIjoiNGRjZGJkZjM1Y2FhYTc5MWQ1ZmRjZmYxNmUyZmEyZjIiLCJ1c2VySWQiOiIzMjY4MjUyODMifQ==</vt:lpwstr>
  </property>
</Properties>
</file>