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A9423">
      <w:pPr>
        <w:pStyle w:val="7"/>
        <w:pageBreakBefore/>
        <w:ind w:right="-57" w:firstLine="0"/>
        <w:jc w:val="center"/>
        <w:rPr>
          <w:rStyle w:val="14"/>
          <w:rFonts w:hint="eastAsia" w:ascii="宋体" w:hAnsi="宋体" w:eastAsia="宋体"/>
          <w:b w:val="0"/>
          <w:color w:val="auto"/>
          <w:highlight w:val="none"/>
        </w:rPr>
      </w:pPr>
      <w:r>
        <w:rPr>
          <w:rStyle w:val="14"/>
          <w:rFonts w:hint="eastAsia" w:ascii="宋体" w:hAnsi="宋体" w:eastAsia="宋体"/>
          <w:b w:val="0"/>
          <w:color w:val="auto"/>
          <w:highlight w:val="none"/>
        </w:rPr>
        <w:t>第四章比选申请文件格式</w:t>
      </w:r>
    </w:p>
    <w:p w14:paraId="05060C46">
      <w:pPr>
        <w:pStyle w:val="7"/>
        <w:spacing w:after="100"/>
        <w:ind w:right="-57" w:firstLine="0"/>
        <w:jc w:val="center"/>
        <w:rPr>
          <w:color w:val="auto"/>
          <w:sz w:val="24"/>
          <w:szCs w:val="24"/>
          <w:highlight w:val="none"/>
        </w:rPr>
      </w:pPr>
      <w:bookmarkStart w:id="0" w:name="_Toc26189"/>
      <w:bookmarkStart w:id="1" w:name="_Toc22678"/>
      <w:bookmarkStart w:id="2" w:name="_Toc114134662"/>
      <w:bookmarkStart w:id="3" w:name="_Toc22709"/>
      <w:bookmarkStart w:id="4" w:name="_Toc4027"/>
      <w:bookmarkStart w:id="5" w:name="_Toc19412"/>
      <w:bookmarkStart w:id="6" w:name="_Toc12984805"/>
      <w:bookmarkStart w:id="7" w:name="_Toc4873"/>
      <w:bookmarkStart w:id="8" w:name="_Toc3396"/>
      <w:bookmarkStart w:id="9" w:name="_Toc12983549"/>
      <w:bookmarkStart w:id="10" w:name="_Toc414290520"/>
      <w:bookmarkStart w:id="11" w:name="_Toc31535"/>
      <w:bookmarkStart w:id="12" w:name="_Toc30705"/>
      <w:bookmarkStart w:id="13" w:name="_Toc6941"/>
      <w:bookmarkStart w:id="14" w:name="_Toc361"/>
      <w:bookmarkStart w:id="15" w:name="_Toc23261"/>
      <w:bookmarkStart w:id="16" w:name="_Toc16671"/>
      <w:bookmarkStart w:id="17" w:name="_Toc31624"/>
      <w:bookmarkStart w:id="18" w:name="_Toc25325"/>
      <w:bookmarkStart w:id="19" w:name="_Toc492478802"/>
      <w:bookmarkStart w:id="20" w:name="_Toc21274"/>
      <w:bookmarkStart w:id="21" w:name="_Toc24824"/>
      <w:bookmarkStart w:id="22" w:name="_Toc24453"/>
      <w:bookmarkStart w:id="23" w:name="_Toc32185"/>
      <w:r>
        <w:rPr>
          <w:color w:val="auto"/>
          <w:sz w:val="24"/>
          <w:szCs w:val="24"/>
          <w:highlight w:val="none"/>
        </w:rPr>
        <w:t>A  资格审查</w:t>
      </w:r>
      <w:r>
        <w:rPr>
          <w:rFonts w:hint="eastAsia"/>
          <w:color w:val="auto"/>
          <w:sz w:val="24"/>
          <w:szCs w:val="24"/>
          <w:highlight w:val="none"/>
        </w:rPr>
        <w:t>文件</w:t>
      </w:r>
      <w:bookmarkEnd w:id="0"/>
      <w:bookmarkEnd w:id="1"/>
      <w:bookmarkEnd w:id="2"/>
    </w:p>
    <w:p w14:paraId="24F07A54">
      <w:pPr>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资格审查文件格式</w:t>
      </w:r>
    </w:p>
    <w:p w14:paraId="69C9FCB3">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26DF5E95">
      <w:pPr>
        <w:tabs>
          <w:tab w:val="left" w:pos="1134"/>
        </w:tabs>
        <w:spacing w:before="0" w:after="0" w:afterAutospacing="0"/>
        <w:ind w:left="0" w:right="0" w:firstLine="420" w:firstLineChars="200"/>
        <w:rPr>
          <w:color w:val="auto"/>
          <w:highlight w:val="none"/>
        </w:rPr>
      </w:pPr>
      <w:r>
        <w:rPr>
          <w:rFonts w:hint="eastAsia" w:hAnsi="宋体"/>
          <w:color w:val="auto"/>
          <w:highlight w:val="none"/>
        </w:rPr>
        <w:t>（2）比选申请人有效的营业执照副本复印件及资质证书复印件；</w:t>
      </w:r>
    </w:p>
    <w:p w14:paraId="32B12BCA">
      <w:pPr>
        <w:spacing w:before="0" w:after="0" w:afterAutospacing="0"/>
        <w:ind w:left="0" w:right="0" w:firstLine="420" w:firstLineChars="200"/>
        <w:rPr>
          <w:rFonts w:hint="eastAsia"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14:paraId="5979A2E9">
      <w:pPr>
        <w:spacing w:before="0" w:after="0" w:afterAutospacing="0"/>
        <w:ind w:left="0" w:right="0" w:firstLine="420" w:firstLineChars="200"/>
        <w:rPr>
          <w:color w:val="auto"/>
          <w:highlight w:val="none"/>
        </w:rPr>
      </w:pPr>
      <w:r>
        <w:rPr>
          <w:rFonts w:hint="eastAsia" w:hAnsi="宋体"/>
          <w:color w:val="auto"/>
          <w:highlight w:val="none"/>
        </w:rPr>
        <w:t>（4）类似项目业绩表（A4）</w:t>
      </w:r>
      <w:r>
        <w:rPr>
          <w:rFonts w:hint="eastAsia"/>
          <w:color w:val="auto"/>
          <w:highlight w:val="none"/>
        </w:rPr>
        <w:t>（</w:t>
      </w:r>
      <w:r>
        <w:rPr>
          <w:rFonts w:hint="eastAsia" w:ascii="宋体" w:hAnsi="宋体"/>
          <w:color w:val="auto"/>
          <w:highlight w:val="none"/>
        </w:rPr>
        <w:t>提供相关服务合同复印件或中标通知书复印件作为业绩证明</w:t>
      </w:r>
      <w:r>
        <w:rPr>
          <w:rFonts w:hint="eastAsia"/>
          <w:color w:val="auto"/>
          <w:highlight w:val="none"/>
        </w:rPr>
        <w:t>）</w:t>
      </w:r>
      <w:r>
        <w:rPr>
          <w:rFonts w:hint="eastAsia" w:hAnsi="宋体"/>
          <w:color w:val="auto"/>
          <w:highlight w:val="none"/>
        </w:rPr>
        <w:t>；</w:t>
      </w:r>
    </w:p>
    <w:p w14:paraId="70A6B6FF">
      <w:pPr>
        <w:spacing w:before="0" w:after="0" w:afterAutospacing="0"/>
        <w:ind w:left="0" w:right="0" w:firstLine="420" w:firstLineChars="200"/>
        <w:rPr>
          <w:color w:val="auto"/>
          <w:highlight w:val="none"/>
        </w:rPr>
      </w:pPr>
      <w:r>
        <w:rPr>
          <w:rFonts w:hint="eastAsia" w:hAnsi="宋体"/>
          <w:color w:val="auto"/>
          <w:highlight w:val="none"/>
        </w:rPr>
        <w:t>（5）比选申请人认为应提交的其他比选申请资料（如有）。</w:t>
      </w:r>
    </w:p>
    <w:p w14:paraId="346BEACA">
      <w:pPr>
        <w:spacing w:before="0" w:after="0" w:afterAutospacing="0"/>
        <w:ind w:left="0" w:right="0" w:firstLine="420" w:firstLineChars="200"/>
        <w:rPr>
          <w:rFonts w:hint="eastAsia"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031A45E">
      <w:pPr>
        <w:spacing w:before="0" w:after="0" w:afterAutospacing="0"/>
        <w:ind w:left="0" w:right="0" w:firstLine="420" w:firstLineChars="200"/>
        <w:rPr>
          <w:rFonts w:hint="eastAsia"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14:paraId="184EA766">
      <w:pPr>
        <w:numPr>
          <w:ilvl w:val="1"/>
          <w:numId w:val="1"/>
        </w:numPr>
        <w:snapToGrid w:val="0"/>
        <w:spacing w:before="0" w:line="240" w:lineRule="auto"/>
        <w:ind w:right="0" w:firstLine="0"/>
        <w:jc w:val="left"/>
        <w:outlineLvl w:val="0"/>
        <w:rPr>
          <w:rFonts w:hint="eastAsia" w:ascii="宋体" w:hAnsi="宋体"/>
          <w:b/>
          <w:color w:val="auto"/>
          <w:highlight w:val="none"/>
        </w:rPr>
      </w:pPr>
      <w:bookmarkStart w:id="24" w:name="_Toc32455"/>
      <w:bookmarkStart w:id="25" w:name="_Toc20671"/>
      <w:bookmarkStart w:id="26" w:name="_Toc22533"/>
      <w:bookmarkStart w:id="27" w:name="_Toc114134663"/>
      <w:bookmarkStart w:id="28" w:name="_Toc20029"/>
      <w:bookmarkStart w:id="29" w:name="_Toc25750675"/>
      <w:bookmarkStart w:id="30" w:name="_Toc9658"/>
      <w:bookmarkStart w:id="31" w:name="_Toc7057"/>
      <w:bookmarkStart w:id="32" w:name="_Toc13389"/>
      <w:bookmarkStart w:id="33" w:name="_Toc3499"/>
      <w:bookmarkStart w:id="34" w:name="_Toc10789"/>
      <w:bookmarkStart w:id="35" w:name="_Toc16089"/>
      <w:bookmarkStart w:id="36" w:name="_Toc24436"/>
      <w:bookmarkStart w:id="37" w:name="_Toc375564351"/>
      <w:bookmarkStart w:id="38" w:name="_Toc12984807"/>
      <w:bookmarkStart w:id="39" w:name="_Toc10238"/>
      <w:bookmarkStart w:id="40" w:name="_Toc18243"/>
      <w:bookmarkStart w:id="41" w:name="_Toc15696"/>
      <w:bookmarkStart w:id="42" w:name="_Toc956"/>
      <w:bookmarkStart w:id="43" w:name="_Toc20283"/>
      <w:bookmarkStart w:id="44" w:name="_Toc29312"/>
      <w:bookmarkStart w:id="45" w:name="_Toc414290522"/>
      <w:bookmarkStart w:id="46" w:name="_Toc8868"/>
      <w:bookmarkStart w:id="47" w:name="_Toc10433"/>
      <w:bookmarkStart w:id="48" w:name="_Toc492478804"/>
      <w:bookmarkStart w:id="49" w:name="_Toc4125"/>
      <w:r>
        <w:rPr>
          <w:rFonts w:ascii="宋体" w:hAnsi="宋体"/>
          <w:b/>
          <w:color w:val="auto"/>
          <w:highlight w:val="none"/>
        </w:rPr>
        <w:t>法定代表人授权书格式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425EC0F">
      <w:pPr>
        <w:spacing w:before="240" w:after="240"/>
        <w:ind w:right="0" w:firstLine="0"/>
        <w:jc w:val="center"/>
        <w:rPr>
          <w:rFonts w:hint="eastAsia" w:ascii="宋体" w:hAnsi="宋体"/>
          <w:b/>
          <w:color w:val="auto"/>
          <w:sz w:val="32"/>
          <w:szCs w:val="32"/>
          <w:highlight w:val="none"/>
        </w:rPr>
      </w:pPr>
    </w:p>
    <w:p w14:paraId="06D0A6E0">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63A0765C">
      <w:pPr>
        <w:tabs>
          <w:tab w:val="left" w:pos="8364"/>
        </w:tabs>
        <w:snapToGrid w:val="0"/>
        <w:ind w:left="500" w:right="0" w:hanging="499"/>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南宁轨道地产集团有限责任公司</w:t>
      </w:r>
    </w:p>
    <w:p w14:paraId="0E10CF22">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68229226">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1EB817D5">
      <w:pPr>
        <w:tabs>
          <w:tab w:val="left" w:pos="8364"/>
        </w:tabs>
        <w:snapToGrid w:val="0"/>
        <w:ind w:right="0" w:firstLine="200"/>
        <w:rPr>
          <w:rFonts w:hint="eastAsia" w:ascii="宋体" w:hAnsi="宋体"/>
          <w:color w:val="auto"/>
          <w:highlight w:val="none"/>
        </w:rPr>
      </w:pPr>
    </w:p>
    <w:p w14:paraId="25296371">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6CCE3C41">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7D4AEC31">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78C281C5">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10832B9B">
      <w:pPr>
        <w:tabs>
          <w:tab w:val="left" w:pos="8364"/>
        </w:tabs>
        <w:snapToGrid w:val="0"/>
        <w:ind w:right="0" w:firstLine="200"/>
        <w:rPr>
          <w:rFonts w:hint="eastAsia" w:ascii="宋体" w:hAnsi="宋体"/>
          <w:color w:val="auto"/>
          <w:highlight w:val="none"/>
        </w:rPr>
      </w:pPr>
    </w:p>
    <w:p w14:paraId="26D1025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17A11FB0">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51D3A4A5">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AF7B57C">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605BD5FC">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67E89958">
      <w:pPr>
        <w:pStyle w:val="6"/>
        <w:rPr>
          <w:color w:val="auto"/>
          <w:highlight w:val="none"/>
        </w:rPr>
      </w:pPr>
    </w:p>
    <w:p w14:paraId="618CA29C">
      <w:pPr>
        <w:numPr>
          <w:ilvl w:val="1"/>
          <w:numId w:val="1"/>
        </w:numPr>
        <w:snapToGrid w:val="0"/>
        <w:spacing w:before="0" w:line="240" w:lineRule="auto"/>
        <w:ind w:right="0" w:firstLine="0"/>
        <w:jc w:val="left"/>
        <w:outlineLvl w:val="0"/>
        <w:rPr>
          <w:rFonts w:hint="eastAsia" w:ascii="宋体" w:hAnsi="宋体"/>
          <w:b/>
          <w:color w:val="auto"/>
          <w:highlight w:val="none"/>
        </w:rPr>
      </w:pPr>
      <w:bookmarkStart w:id="50" w:name="_Toc13606"/>
      <w:bookmarkStart w:id="51" w:name="_Toc9757"/>
      <w:bookmarkStart w:id="52" w:name="_Toc3938"/>
      <w:bookmarkStart w:id="53" w:name="_Toc20436"/>
      <w:bookmarkStart w:id="54" w:name="_Toc13634"/>
      <w:bookmarkStart w:id="55" w:name="_Toc17964"/>
      <w:bookmarkStart w:id="56" w:name="_Toc7273"/>
      <w:bookmarkStart w:id="57" w:name="_Toc13798"/>
      <w:bookmarkStart w:id="58" w:name="_Toc8405"/>
      <w:bookmarkStart w:id="59" w:name="_Toc414290523"/>
      <w:bookmarkStart w:id="60" w:name="_Toc19744"/>
      <w:bookmarkStart w:id="61" w:name="_Toc8654"/>
      <w:bookmarkStart w:id="62" w:name="_Toc24322"/>
      <w:bookmarkStart w:id="63" w:name="_Toc492478805"/>
      <w:bookmarkStart w:id="64" w:name="_Toc26713"/>
      <w:bookmarkStart w:id="65" w:name="_Toc27657"/>
      <w:bookmarkStart w:id="66" w:name="_Toc15980"/>
      <w:bookmarkStart w:id="67" w:name="_Toc7753"/>
      <w:bookmarkStart w:id="68" w:name="_Toc25750676"/>
      <w:bookmarkStart w:id="69" w:name="_Toc12984808"/>
      <w:bookmarkStart w:id="70" w:name="_Toc27722"/>
      <w:bookmarkStart w:id="71" w:name="_Toc15572"/>
      <w:bookmarkStart w:id="72" w:name="_Toc9583"/>
      <w:bookmarkStart w:id="73" w:name="_Toc375564352"/>
      <w:bookmarkStart w:id="74" w:name="_Toc114134664"/>
      <w:bookmarkStart w:id="75" w:name="_Toc31808"/>
      <w:r>
        <w:rPr>
          <w:rFonts w:ascii="宋体" w:hAnsi="宋体"/>
          <w:b/>
          <w:color w:val="auto"/>
          <w:highlight w:val="none"/>
        </w:rPr>
        <w:t>法定代表人资格证明书格式</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F801648">
      <w:pPr>
        <w:ind w:right="0" w:firstLine="200"/>
        <w:rPr>
          <w:rFonts w:hint="eastAsia" w:ascii="宋体" w:hAnsi="宋体"/>
          <w:color w:val="auto"/>
          <w:highlight w:val="none"/>
        </w:rPr>
      </w:pPr>
    </w:p>
    <w:p w14:paraId="0D495566">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70C088AC">
      <w:pPr>
        <w:ind w:right="0" w:firstLine="200"/>
        <w:rPr>
          <w:rFonts w:hint="eastAsia" w:ascii="宋体" w:hAnsi="宋体"/>
          <w:color w:val="auto"/>
          <w:highlight w:val="none"/>
          <w:u w:val="single"/>
        </w:rPr>
      </w:pPr>
      <w:r>
        <w:rPr>
          <w:rFonts w:ascii="宋体" w:hAnsi="宋体"/>
          <w:color w:val="auto"/>
          <w:highlight w:val="none"/>
        </w:rPr>
        <w:t>单位名称：</w:t>
      </w:r>
    </w:p>
    <w:p w14:paraId="735BD479">
      <w:pPr>
        <w:ind w:right="0" w:firstLine="200"/>
        <w:rPr>
          <w:rFonts w:hint="eastAsia" w:ascii="宋体" w:hAnsi="宋体"/>
          <w:color w:val="auto"/>
          <w:highlight w:val="none"/>
          <w:u w:val="single"/>
        </w:rPr>
      </w:pPr>
      <w:r>
        <w:rPr>
          <w:rFonts w:ascii="宋体" w:hAnsi="宋体"/>
          <w:color w:val="auto"/>
          <w:highlight w:val="none"/>
        </w:rPr>
        <w:t>地址：</w:t>
      </w:r>
    </w:p>
    <w:p w14:paraId="62D03CAC">
      <w:pPr>
        <w:ind w:right="0" w:firstLine="200"/>
        <w:rPr>
          <w:rFonts w:hint="eastAsia" w:ascii="宋体" w:hAnsi="宋体"/>
          <w:color w:val="auto"/>
          <w:highlight w:val="none"/>
          <w:u w:val="single"/>
        </w:rPr>
      </w:pPr>
      <w:r>
        <w:rPr>
          <w:rFonts w:ascii="宋体" w:hAnsi="宋体"/>
          <w:color w:val="auto"/>
          <w:highlight w:val="none"/>
        </w:rPr>
        <w:t>姓名：性别：年龄：职务：</w:t>
      </w:r>
    </w:p>
    <w:p w14:paraId="223CC5CA">
      <w:pPr>
        <w:ind w:right="0" w:firstLine="200"/>
        <w:rPr>
          <w:rFonts w:hint="eastAsia" w:ascii="宋体" w:hAnsi="宋体"/>
          <w:color w:val="auto"/>
          <w:highlight w:val="none"/>
        </w:rPr>
      </w:pPr>
      <w:r>
        <w:rPr>
          <w:rFonts w:ascii="宋体" w:hAnsi="宋体"/>
          <w:color w:val="auto"/>
          <w:highlight w:val="none"/>
        </w:rPr>
        <w:t>系的法定代表人。</w:t>
      </w:r>
    </w:p>
    <w:p w14:paraId="6334FE4A">
      <w:pPr>
        <w:ind w:right="0" w:firstLine="200"/>
        <w:rPr>
          <w:rFonts w:hint="eastAsia" w:ascii="宋体" w:hAnsi="宋体"/>
          <w:color w:val="auto"/>
          <w:highlight w:val="none"/>
        </w:rPr>
      </w:pPr>
      <w:r>
        <w:rPr>
          <w:rFonts w:ascii="宋体" w:hAnsi="宋体"/>
          <w:color w:val="auto"/>
          <w:highlight w:val="none"/>
        </w:rPr>
        <w:t>特此证明。</w:t>
      </w:r>
    </w:p>
    <w:p w14:paraId="27FE1E0A">
      <w:pPr>
        <w:ind w:right="0" w:firstLine="200"/>
        <w:rPr>
          <w:rFonts w:hint="eastAsia" w:ascii="宋体" w:hAnsi="宋体"/>
          <w:color w:val="auto"/>
          <w:highlight w:val="none"/>
        </w:rPr>
      </w:pPr>
    </w:p>
    <w:p w14:paraId="30F7EA50">
      <w:pPr>
        <w:ind w:right="0" w:firstLine="200"/>
        <w:rPr>
          <w:rFonts w:hint="eastAsia" w:ascii="宋体" w:hAnsi="宋体"/>
          <w:color w:val="auto"/>
          <w:highlight w:val="none"/>
          <w:u w:val="single"/>
        </w:rPr>
      </w:pPr>
      <w:r>
        <w:rPr>
          <w:rFonts w:ascii="宋体" w:hAnsi="宋体"/>
          <w:color w:val="auto"/>
          <w:highlight w:val="none"/>
        </w:rPr>
        <w:t>比选申请人：（盖章）</w:t>
      </w:r>
    </w:p>
    <w:p w14:paraId="7AA8DC12">
      <w:pPr>
        <w:ind w:right="0" w:firstLine="200"/>
        <w:rPr>
          <w:rFonts w:hint="eastAsia" w:ascii="宋体" w:hAnsi="宋体"/>
          <w:color w:val="auto"/>
          <w:highlight w:val="none"/>
        </w:rPr>
      </w:pPr>
      <w:r>
        <w:rPr>
          <w:rFonts w:ascii="宋体" w:hAnsi="宋体"/>
          <w:color w:val="auto"/>
          <w:highlight w:val="none"/>
        </w:rPr>
        <w:t>日期：年月日</w:t>
      </w:r>
    </w:p>
    <w:p w14:paraId="29810F58">
      <w:pPr>
        <w:rPr>
          <w:rFonts w:hint="eastAsia" w:ascii="宋体" w:hAnsi="宋体"/>
          <w:b/>
          <w:color w:val="auto"/>
          <w:highlight w:val="none"/>
        </w:rPr>
      </w:pPr>
      <w:bookmarkStart w:id="76"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4C481C5D">
      <w:pPr>
        <w:pStyle w:val="6"/>
        <w:rPr>
          <w:rFonts w:hint="eastAsia" w:ascii="宋体" w:hAnsi="宋体"/>
          <w:b/>
          <w:color w:val="auto"/>
          <w:highlight w:val="none"/>
        </w:rPr>
      </w:pPr>
    </w:p>
    <w:p w14:paraId="15D6F537">
      <w:pPr>
        <w:rPr>
          <w:rFonts w:hint="eastAsia" w:ascii="宋体" w:hAnsi="宋体"/>
          <w:b/>
          <w:color w:val="auto"/>
          <w:highlight w:val="none"/>
        </w:rPr>
      </w:pPr>
    </w:p>
    <w:p w14:paraId="3DB2C1B0">
      <w:pPr>
        <w:pStyle w:val="6"/>
        <w:rPr>
          <w:rFonts w:hint="eastAsia" w:ascii="宋体" w:hAnsi="宋体"/>
          <w:b/>
          <w:color w:val="auto"/>
          <w:highlight w:val="none"/>
        </w:rPr>
      </w:pPr>
    </w:p>
    <w:p w14:paraId="4A73B9EB">
      <w:pPr>
        <w:rPr>
          <w:rFonts w:hint="eastAsia" w:ascii="宋体" w:hAnsi="宋体"/>
          <w:b/>
          <w:color w:val="auto"/>
          <w:highlight w:val="none"/>
        </w:rPr>
      </w:pPr>
    </w:p>
    <w:p w14:paraId="10EBE8D8">
      <w:pPr>
        <w:pStyle w:val="6"/>
        <w:rPr>
          <w:rFonts w:hint="eastAsia" w:ascii="宋体" w:hAnsi="宋体"/>
          <w:b/>
          <w:color w:val="auto"/>
          <w:highlight w:val="none"/>
        </w:rPr>
      </w:pPr>
    </w:p>
    <w:p w14:paraId="1D5A931E">
      <w:pPr>
        <w:rPr>
          <w:rFonts w:hint="eastAsia" w:ascii="宋体" w:hAnsi="宋体"/>
          <w:b/>
          <w:color w:val="auto"/>
          <w:highlight w:val="none"/>
        </w:rPr>
      </w:pPr>
    </w:p>
    <w:p w14:paraId="5F8B2B6D">
      <w:pPr>
        <w:pStyle w:val="6"/>
        <w:rPr>
          <w:rFonts w:hint="eastAsia" w:ascii="宋体" w:hAnsi="宋体"/>
          <w:b/>
          <w:color w:val="auto"/>
          <w:highlight w:val="none"/>
        </w:rPr>
      </w:pPr>
    </w:p>
    <w:p w14:paraId="2C919BA5">
      <w:pPr>
        <w:rPr>
          <w:rFonts w:hint="eastAsia" w:ascii="宋体" w:hAnsi="宋体"/>
          <w:b/>
          <w:color w:val="auto"/>
          <w:highlight w:val="none"/>
        </w:rPr>
      </w:pPr>
    </w:p>
    <w:p w14:paraId="65EDCD4F">
      <w:pPr>
        <w:tabs>
          <w:tab w:val="left" w:pos="1134"/>
        </w:tabs>
        <w:spacing w:before="0" w:after="0" w:afterAutospacing="0"/>
        <w:ind w:left="0" w:right="0" w:firstLine="422" w:firstLineChars="200"/>
        <w:rPr>
          <w:b/>
          <w:bCs/>
          <w:color w:val="auto"/>
          <w:highlight w:val="none"/>
        </w:rPr>
      </w:pPr>
      <w:r>
        <w:rPr>
          <w:rFonts w:hint="eastAsia" w:hAnsi="宋体"/>
          <w:b/>
          <w:bCs/>
          <w:color w:val="auto"/>
          <w:highlight w:val="none"/>
        </w:rPr>
        <w:t>（2）比选申请人有效的营业执照副本复印件及资质证书复印件；</w:t>
      </w:r>
    </w:p>
    <w:p w14:paraId="7173EC03">
      <w:pPr>
        <w:pStyle w:val="6"/>
        <w:rPr>
          <w:color w:val="auto"/>
          <w:highlight w:val="none"/>
        </w:rPr>
      </w:pPr>
    </w:p>
    <w:p w14:paraId="77119E5B">
      <w:pPr>
        <w:pageBreakBefore/>
        <w:snapToGrid w:val="0"/>
        <w:ind w:right="0" w:firstLine="0"/>
        <w:jc w:val="left"/>
        <w:outlineLvl w:val="0"/>
        <w:rPr>
          <w:rFonts w:hint="eastAsia" w:ascii="宋体" w:hAnsi="宋体"/>
          <w:b/>
          <w:color w:val="auto"/>
          <w:highlight w:val="none"/>
        </w:rPr>
      </w:pPr>
      <w:bookmarkStart w:id="77" w:name="_Toc16467"/>
      <w:bookmarkStart w:id="78" w:name="_Toc11425"/>
      <w:bookmarkStart w:id="79" w:name="_Toc32062"/>
      <w:bookmarkStart w:id="80" w:name="_Toc19721"/>
      <w:bookmarkStart w:id="81" w:name="_Toc375564353"/>
      <w:bookmarkStart w:id="82" w:name="_Toc114134665"/>
      <w:bookmarkStart w:id="83" w:name="_Toc15609"/>
      <w:bookmarkStart w:id="84" w:name="_Toc492478806"/>
      <w:bookmarkStart w:id="85" w:name="_Toc4894"/>
      <w:bookmarkStart w:id="86" w:name="_Toc3504"/>
      <w:bookmarkStart w:id="87" w:name="_Toc31448"/>
      <w:bookmarkStart w:id="88" w:name="_Toc5002"/>
      <w:bookmarkStart w:id="89" w:name="_Toc1932"/>
      <w:bookmarkStart w:id="90" w:name="_Toc26097"/>
      <w:bookmarkStart w:id="91" w:name="_Toc24848"/>
      <w:bookmarkStart w:id="92" w:name="_Toc17745"/>
      <w:bookmarkStart w:id="93" w:name="_Toc6033"/>
      <w:bookmarkStart w:id="94" w:name="_Toc15394"/>
      <w:bookmarkStart w:id="95" w:name="_Toc414290524"/>
      <w:bookmarkStart w:id="96" w:name="_Toc25750677"/>
      <w:bookmarkStart w:id="97" w:name="_Toc3426"/>
      <w:bookmarkStart w:id="98" w:name="_Toc7712"/>
      <w:bookmarkStart w:id="99" w:name="_Toc26907"/>
      <w:bookmarkStart w:id="100" w:name="_Toc21307"/>
      <w:bookmarkStart w:id="101" w:name="_Toc29246"/>
      <w:r>
        <w:rPr>
          <w:rFonts w:hint="eastAsia" w:ascii="宋体" w:hAnsi="宋体"/>
          <w:b/>
          <w:color w:val="auto"/>
          <w:highlight w:val="none"/>
        </w:rPr>
        <w:t xml:space="preserve">A3 </w:t>
      </w:r>
      <w:r>
        <w:rPr>
          <w:rFonts w:ascii="宋体" w:hAnsi="宋体"/>
          <w:b/>
          <w:color w:val="auto"/>
          <w:highlight w:val="none"/>
        </w:rPr>
        <w:t>承诺书格式</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2CD2184">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5F1DD377">
      <w:pPr>
        <w:spacing w:before="0" w:after="0" w:afterAutospacing="0"/>
        <w:ind w:left="0" w:right="0" w:firstLine="0"/>
        <w:jc w:val="left"/>
        <w:rPr>
          <w:rFonts w:hint="eastAsia" w:ascii="宋体" w:hAnsi="宋体"/>
          <w:color w:val="auto"/>
          <w:highlight w:val="none"/>
          <w:u w:val="single"/>
        </w:rPr>
      </w:pPr>
      <w:r>
        <w:rPr>
          <w:rFonts w:ascii="宋体" w:hAnsi="宋体"/>
          <w:color w:val="auto"/>
          <w:highlight w:val="none"/>
        </w:rPr>
        <w:t>致：</w:t>
      </w:r>
      <w:r>
        <w:rPr>
          <w:rFonts w:hint="eastAsia" w:ascii="宋体" w:hAnsi="宋体"/>
          <w:color w:val="auto"/>
          <w:highlight w:val="none"/>
          <w:u w:val="single"/>
        </w:rPr>
        <w:t>南宁轨道地产集团有限责任公司</w:t>
      </w:r>
    </w:p>
    <w:p w14:paraId="5168A96B">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南宁轨道地产集团有限责任公司的比选文件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0E7ADEE4">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C149ADE">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14:paraId="1030640E">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6CB8A0CF">
      <w:pPr>
        <w:spacing w:before="0" w:after="0" w:afterAutospacing="0" w:line="400" w:lineRule="exact"/>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w:t>
      </w:r>
      <w:r>
        <w:rPr>
          <w:rFonts w:hint="eastAsia" w:ascii="宋体" w:hAnsi="宋体"/>
          <w:color w:val="auto"/>
          <w:highlight w:val="none"/>
          <w:lang w:eastAsia="zh-CN"/>
        </w:rPr>
        <w:t>我公</w:t>
      </w:r>
      <w:r>
        <w:rPr>
          <w:rFonts w:hint="eastAsia" w:ascii="宋体" w:hAnsi="宋体"/>
          <w:color w:val="auto"/>
          <w:highlight w:val="none"/>
        </w:rPr>
        <w:t>司愿意按合同总金额的20%向比选人支付违约金</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6C945175">
      <w:pPr>
        <w:spacing w:before="0" w:after="0" w:afterAutospacing="0" w:line="400" w:lineRule="exact"/>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14:paraId="5F03D96B">
      <w:pPr>
        <w:spacing w:before="0" w:after="0" w:afterAutospacing="0" w:line="400" w:lineRule="exact"/>
        <w:ind w:left="0" w:right="0" w:firstLine="420" w:firstLineChars="200"/>
        <w:rPr>
          <w:rFonts w:hint="eastAsia"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3904E78D">
      <w:pPr>
        <w:spacing w:before="0" w:after="0" w:afterAutospacing="0" w:line="400" w:lineRule="exact"/>
        <w:ind w:left="0" w:right="0" w:firstLine="420" w:firstLineChars="200"/>
        <w:jc w:val="left"/>
        <w:rPr>
          <w:rFonts w:hint="eastAsia"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14:paraId="33633BE4">
      <w:pPr>
        <w:spacing w:before="0" w:after="0" w:afterAutospacing="0" w:line="400" w:lineRule="exact"/>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18C83BC4">
      <w:pPr>
        <w:spacing w:before="0" w:after="0" w:afterAutospacing="0" w:line="400" w:lineRule="exact"/>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AA7B901">
      <w:pPr>
        <w:spacing w:before="0" w:after="0" w:afterAutospacing="0" w:line="400" w:lineRule="exact"/>
        <w:ind w:left="0" w:right="0" w:firstLine="200"/>
        <w:rPr>
          <w:rFonts w:hint="eastAsia" w:ascii="宋体" w:hAnsi="宋体"/>
          <w:color w:val="auto"/>
          <w:highlight w:val="none"/>
          <w:u w:val="single"/>
        </w:rPr>
      </w:pPr>
      <w:r>
        <w:rPr>
          <w:rFonts w:ascii="宋体" w:hAnsi="宋体"/>
          <w:color w:val="auto"/>
          <w:highlight w:val="none"/>
        </w:rPr>
        <w:t>邮政编码：</w:t>
      </w:r>
    </w:p>
    <w:p w14:paraId="6047B08B">
      <w:pPr>
        <w:spacing w:before="0" w:after="0" w:afterAutospacing="0" w:line="400" w:lineRule="exact"/>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F33C498">
      <w:pPr>
        <w:spacing w:before="0" w:after="0" w:afterAutospacing="0" w:line="400" w:lineRule="exact"/>
        <w:ind w:left="0" w:right="0" w:firstLine="200"/>
        <w:rPr>
          <w:rFonts w:hint="eastAsia" w:ascii="宋体" w:hAnsi="宋体"/>
          <w:color w:val="auto"/>
          <w:highlight w:val="none"/>
          <w:u w:val="single"/>
        </w:rPr>
      </w:pPr>
      <w:r>
        <w:rPr>
          <w:rFonts w:ascii="宋体" w:hAnsi="宋体"/>
          <w:color w:val="auto"/>
          <w:highlight w:val="none"/>
        </w:rPr>
        <w:t>电话：</w:t>
      </w:r>
      <w:r>
        <w:rPr>
          <w:rFonts w:hint="eastAsia" w:ascii="宋体" w:hAnsi="宋体"/>
          <w:color w:val="auto"/>
          <w:highlight w:val="none"/>
        </w:rPr>
        <w:t xml:space="preserve">   </w:t>
      </w:r>
      <w:r>
        <w:rPr>
          <w:rFonts w:ascii="宋体" w:hAnsi="宋体"/>
          <w:color w:val="auto"/>
          <w:highlight w:val="none"/>
          <w:u w:val="single"/>
        </w:rPr>
        <w:t>　　</w:t>
      </w:r>
    </w:p>
    <w:p w14:paraId="5AFA574F">
      <w:pPr>
        <w:spacing w:before="0" w:after="0" w:afterAutospacing="0" w:line="400" w:lineRule="exact"/>
        <w:ind w:left="0" w:right="0" w:firstLine="200"/>
        <w:rPr>
          <w:rFonts w:hint="eastAsia" w:ascii="宋体" w:hAnsi="宋体"/>
          <w:color w:val="auto"/>
          <w:highlight w:val="none"/>
          <w:u w:val="single"/>
        </w:rPr>
      </w:pPr>
      <w:r>
        <w:rPr>
          <w:rFonts w:ascii="宋体" w:hAnsi="宋体"/>
          <w:color w:val="auto"/>
          <w:highlight w:val="none"/>
        </w:rPr>
        <w:t>传真：</w:t>
      </w:r>
    </w:p>
    <w:p w14:paraId="15D4E4F1">
      <w:pPr>
        <w:spacing w:before="0" w:after="0" w:afterAutospacing="0" w:line="400" w:lineRule="exact"/>
        <w:ind w:left="0" w:right="0" w:firstLine="200"/>
        <w:rPr>
          <w:rFonts w:hint="eastAsia" w:ascii="宋体" w:hAnsi="宋体"/>
          <w:color w:val="auto"/>
          <w:highlight w:val="none"/>
        </w:rPr>
      </w:pPr>
      <w:r>
        <w:rPr>
          <w:rFonts w:ascii="宋体" w:hAnsi="宋体"/>
          <w:color w:val="auto"/>
          <w:highlight w:val="none"/>
        </w:rPr>
        <w:t>日期：年月日</w:t>
      </w:r>
    </w:p>
    <w:p w14:paraId="16DAD835">
      <w:pPr>
        <w:pStyle w:val="2"/>
        <w:ind w:firstLine="480"/>
        <w:rPr>
          <w:rFonts w:ascii="宋体" w:hAnsi="宋体"/>
          <w:color w:val="auto"/>
          <w:highlight w:val="none"/>
        </w:rPr>
      </w:pPr>
    </w:p>
    <w:p w14:paraId="00FC614C">
      <w:pPr>
        <w:pageBreakBefore/>
        <w:snapToGrid w:val="0"/>
        <w:ind w:right="0" w:firstLine="0"/>
        <w:jc w:val="left"/>
        <w:outlineLvl w:val="0"/>
        <w:rPr>
          <w:rFonts w:hint="eastAsia" w:ascii="宋体" w:hAnsi="宋体"/>
          <w:b/>
          <w:color w:val="auto"/>
          <w:highlight w:val="none"/>
        </w:rPr>
      </w:pPr>
      <w:bookmarkStart w:id="102" w:name="_Toc25750678"/>
      <w:bookmarkStart w:id="103" w:name="_Toc1976"/>
      <w:bookmarkStart w:id="104" w:name="_Toc114134666"/>
      <w:bookmarkStart w:id="105" w:name="_Toc11390"/>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02"/>
      <w:bookmarkEnd w:id="103"/>
      <w:bookmarkEnd w:id="104"/>
      <w:bookmarkEnd w:id="105"/>
    </w:p>
    <w:p w14:paraId="3A4E6E4F">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1"/>
        <w:tblW w:w="4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99"/>
        <w:gridCol w:w="1341"/>
        <w:gridCol w:w="1123"/>
        <w:gridCol w:w="1109"/>
        <w:gridCol w:w="1371"/>
      </w:tblGrid>
      <w:tr w14:paraId="5644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34" w:type="pct"/>
            <w:vAlign w:val="center"/>
          </w:tcPr>
          <w:p w14:paraId="64DB07F7">
            <w:pPr>
              <w:spacing w:beforeLines="50"/>
              <w:rPr>
                <w:rFonts w:eastAsia="Times New Roman"/>
                <w:color w:val="auto"/>
                <w:highlight w:val="none"/>
              </w:rPr>
            </w:pPr>
            <w:r>
              <w:rPr>
                <w:rFonts w:hint="eastAsia" w:cs="宋体"/>
                <w:color w:val="auto"/>
                <w:highlight w:val="none"/>
              </w:rPr>
              <w:t>序号</w:t>
            </w:r>
          </w:p>
        </w:tc>
        <w:tc>
          <w:tcPr>
            <w:tcW w:w="992" w:type="pct"/>
            <w:vAlign w:val="center"/>
          </w:tcPr>
          <w:p w14:paraId="54D949B1">
            <w:pPr>
              <w:spacing w:beforeLines="50"/>
              <w:rPr>
                <w:rFonts w:eastAsia="Times New Roman"/>
                <w:color w:val="auto"/>
                <w:highlight w:val="none"/>
              </w:rPr>
            </w:pPr>
            <w:r>
              <w:rPr>
                <w:rFonts w:hint="eastAsia" w:cs="宋体"/>
                <w:color w:val="auto"/>
                <w:highlight w:val="none"/>
              </w:rPr>
              <w:t>项目名称</w:t>
            </w:r>
          </w:p>
        </w:tc>
        <w:tc>
          <w:tcPr>
            <w:tcW w:w="887" w:type="pct"/>
            <w:vAlign w:val="center"/>
          </w:tcPr>
          <w:p w14:paraId="2A7519BC">
            <w:pPr>
              <w:spacing w:beforeLines="50"/>
              <w:jc w:val="center"/>
              <w:rPr>
                <w:color w:val="auto"/>
                <w:highlight w:val="none"/>
              </w:rPr>
            </w:pPr>
            <w:r>
              <w:rPr>
                <w:rFonts w:hint="eastAsia" w:cs="宋体"/>
                <w:color w:val="auto"/>
                <w:highlight w:val="none"/>
              </w:rPr>
              <w:t>合同金额</w:t>
            </w:r>
          </w:p>
        </w:tc>
        <w:tc>
          <w:tcPr>
            <w:tcW w:w="743" w:type="pct"/>
            <w:vAlign w:val="center"/>
          </w:tcPr>
          <w:p w14:paraId="07B0000E">
            <w:pPr>
              <w:spacing w:beforeLines="50"/>
              <w:jc w:val="center"/>
              <w:rPr>
                <w:rFonts w:eastAsia="Times New Roman"/>
                <w:color w:val="auto"/>
                <w:highlight w:val="none"/>
              </w:rPr>
            </w:pPr>
            <w:r>
              <w:rPr>
                <w:rFonts w:hint="eastAsia" w:cs="宋体"/>
                <w:color w:val="auto"/>
                <w:highlight w:val="none"/>
              </w:rPr>
              <w:t>招标人</w:t>
            </w:r>
          </w:p>
        </w:tc>
        <w:tc>
          <w:tcPr>
            <w:tcW w:w="734" w:type="pct"/>
            <w:vAlign w:val="center"/>
          </w:tcPr>
          <w:p w14:paraId="358F25C7">
            <w:pPr>
              <w:spacing w:beforeLines="50"/>
              <w:jc w:val="center"/>
              <w:rPr>
                <w:rFonts w:cs="宋体"/>
                <w:color w:val="auto"/>
                <w:highlight w:val="none"/>
              </w:rPr>
            </w:pPr>
            <w:r>
              <w:rPr>
                <w:rFonts w:hint="eastAsia" w:cs="宋体"/>
                <w:color w:val="auto"/>
                <w:highlight w:val="none"/>
              </w:rPr>
              <w:t>联系人</w:t>
            </w:r>
          </w:p>
        </w:tc>
        <w:tc>
          <w:tcPr>
            <w:tcW w:w="907" w:type="pct"/>
            <w:vAlign w:val="center"/>
          </w:tcPr>
          <w:p w14:paraId="5E3872CE">
            <w:pPr>
              <w:spacing w:beforeLines="50"/>
              <w:jc w:val="center"/>
              <w:rPr>
                <w:rFonts w:cs="宋体"/>
                <w:color w:val="auto"/>
                <w:highlight w:val="none"/>
              </w:rPr>
            </w:pPr>
            <w:r>
              <w:rPr>
                <w:rFonts w:hint="eastAsia" w:cs="宋体"/>
                <w:color w:val="auto"/>
                <w:highlight w:val="none"/>
              </w:rPr>
              <w:t>联系电话</w:t>
            </w:r>
          </w:p>
        </w:tc>
      </w:tr>
      <w:tr w14:paraId="56E6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34" w:type="pct"/>
          </w:tcPr>
          <w:p w14:paraId="483588B8">
            <w:pPr>
              <w:spacing w:beforeLines="50"/>
              <w:jc w:val="center"/>
              <w:rPr>
                <w:rFonts w:eastAsia="Times New Roman"/>
                <w:color w:val="auto"/>
                <w:sz w:val="24"/>
                <w:highlight w:val="none"/>
              </w:rPr>
            </w:pPr>
          </w:p>
        </w:tc>
        <w:tc>
          <w:tcPr>
            <w:tcW w:w="992" w:type="pct"/>
          </w:tcPr>
          <w:p w14:paraId="73457595">
            <w:pPr>
              <w:spacing w:beforeLines="50"/>
              <w:jc w:val="center"/>
              <w:rPr>
                <w:rFonts w:eastAsia="Times New Roman"/>
                <w:b/>
                <w:bCs/>
                <w:color w:val="auto"/>
                <w:sz w:val="24"/>
                <w:highlight w:val="none"/>
              </w:rPr>
            </w:pPr>
          </w:p>
        </w:tc>
        <w:tc>
          <w:tcPr>
            <w:tcW w:w="887" w:type="pct"/>
          </w:tcPr>
          <w:p w14:paraId="7D755D7C">
            <w:pPr>
              <w:spacing w:beforeLines="50"/>
              <w:jc w:val="center"/>
              <w:rPr>
                <w:rFonts w:eastAsia="Times New Roman"/>
                <w:b/>
                <w:bCs/>
                <w:color w:val="auto"/>
                <w:sz w:val="24"/>
                <w:highlight w:val="none"/>
              </w:rPr>
            </w:pPr>
          </w:p>
        </w:tc>
        <w:tc>
          <w:tcPr>
            <w:tcW w:w="743" w:type="pct"/>
          </w:tcPr>
          <w:p w14:paraId="45223F69">
            <w:pPr>
              <w:spacing w:beforeLines="50"/>
              <w:jc w:val="center"/>
              <w:rPr>
                <w:rFonts w:eastAsia="Times New Roman"/>
                <w:b/>
                <w:bCs/>
                <w:color w:val="auto"/>
                <w:sz w:val="24"/>
                <w:highlight w:val="none"/>
              </w:rPr>
            </w:pPr>
          </w:p>
        </w:tc>
        <w:tc>
          <w:tcPr>
            <w:tcW w:w="734" w:type="pct"/>
          </w:tcPr>
          <w:p w14:paraId="595CAA15">
            <w:pPr>
              <w:spacing w:beforeLines="50"/>
              <w:jc w:val="center"/>
              <w:rPr>
                <w:rFonts w:eastAsia="Times New Roman"/>
                <w:b/>
                <w:bCs/>
                <w:color w:val="auto"/>
                <w:sz w:val="24"/>
                <w:highlight w:val="none"/>
              </w:rPr>
            </w:pPr>
          </w:p>
        </w:tc>
        <w:tc>
          <w:tcPr>
            <w:tcW w:w="907" w:type="pct"/>
          </w:tcPr>
          <w:p w14:paraId="79262294">
            <w:pPr>
              <w:spacing w:beforeLines="50"/>
              <w:jc w:val="center"/>
              <w:rPr>
                <w:rFonts w:eastAsia="Times New Roman"/>
                <w:b/>
                <w:bCs/>
                <w:color w:val="auto"/>
                <w:sz w:val="24"/>
                <w:highlight w:val="none"/>
              </w:rPr>
            </w:pPr>
          </w:p>
        </w:tc>
      </w:tr>
      <w:tr w14:paraId="0EAE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59F356CD">
            <w:pPr>
              <w:spacing w:beforeLines="50"/>
              <w:jc w:val="center"/>
              <w:rPr>
                <w:rFonts w:eastAsia="Times New Roman"/>
                <w:color w:val="auto"/>
                <w:sz w:val="24"/>
                <w:highlight w:val="none"/>
              </w:rPr>
            </w:pPr>
          </w:p>
        </w:tc>
        <w:tc>
          <w:tcPr>
            <w:tcW w:w="992" w:type="pct"/>
            <w:vAlign w:val="center"/>
          </w:tcPr>
          <w:p w14:paraId="66D08276">
            <w:pPr>
              <w:spacing w:beforeLines="50"/>
              <w:jc w:val="center"/>
              <w:rPr>
                <w:rFonts w:eastAsia="Times New Roman"/>
                <w:b/>
                <w:bCs/>
                <w:color w:val="auto"/>
                <w:sz w:val="24"/>
                <w:highlight w:val="none"/>
              </w:rPr>
            </w:pPr>
          </w:p>
        </w:tc>
        <w:tc>
          <w:tcPr>
            <w:tcW w:w="887" w:type="pct"/>
          </w:tcPr>
          <w:p w14:paraId="7262DB1A">
            <w:pPr>
              <w:spacing w:beforeLines="50"/>
              <w:jc w:val="center"/>
              <w:rPr>
                <w:rFonts w:eastAsia="Times New Roman"/>
                <w:b/>
                <w:bCs/>
                <w:color w:val="auto"/>
                <w:sz w:val="24"/>
                <w:highlight w:val="none"/>
              </w:rPr>
            </w:pPr>
          </w:p>
        </w:tc>
        <w:tc>
          <w:tcPr>
            <w:tcW w:w="743" w:type="pct"/>
            <w:vAlign w:val="center"/>
          </w:tcPr>
          <w:p w14:paraId="05C4F9A0">
            <w:pPr>
              <w:spacing w:beforeLines="50"/>
              <w:jc w:val="center"/>
              <w:rPr>
                <w:rFonts w:eastAsia="Times New Roman"/>
                <w:b/>
                <w:bCs/>
                <w:color w:val="auto"/>
                <w:sz w:val="24"/>
                <w:highlight w:val="none"/>
              </w:rPr>
            </w:pPr>
          </w:p>
        </w:tc>
        <w:tc>
          <w:tcPr>
            <w:tcW w:w="734" w:type="pct"/>
            <w:vAlign w:val="center"/>
          </w:tcPr>
          <w:p w14:paraId="0697EBA5">
            <w:pPr>
              <w:spacing w:beforeLines="50"/>
              <w:jc w:val="center"/>
              <w:rPr>
                <w:rFonts w:eastAsia="Times New Roman"/>
                <w:b/>
                <w:bCs/>
                <w:color w:val="auto"/>
                <w:sz w:val="24"/>
                <w:highlight w:val="none"/>
              </w:rPr>
            </w:pPr>
          </w:p>
        </w:tc>
        <w:tc>
          <w:tcPr>
            <w:tcW w:w="907" w:type="pct"/>
            <w:vAlign w:val="center"/>
          </w:tcPr>
          <w:p w14:paraId="26A88FCF">
            <w:pPr>
              <w:spacing w:beforeLines="50"/>
              <w:jc w:val="center"/>
              <w:rPr>
                <w:rFonts w:eastAsia="Times New Roman"/>
                <w:b/>
                <w:bCs/>
                <w:color w:val="auto"/>
                <w:sz w:val="24"/>
                <w:highlight w:val="none"/>
              </w:rPr>
            </w:pPr>
          </w:p>
        </w:tc>
      </w:tr>
      <w:tr w14:paraId="653D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06434783">
            <w:pPr>
              <w:spacing w:beforeLines="50"/>
              <w:jc w:val="center"/>
              <w:rPr>
                <w:rFonts w:eastAsia="Times New Roman"/>
                <w:color w:val="auto"/>
                <w:sz w:val="24"/>
                <w:highlight w:val="none"/>
              </w:rPr>
            </w:pPr>
          </w:p>
        </w:tc>
        <w:tc>
          <w:tcPr>
            <w:tcW w:w="992" w:type="pct"/>
            <w:vAlign w:val="center"/>
          </w:tcPr>
          <w:p w14:paraId="45F628A6">
            <w:pPr>
              <w:spacing w:beforeLines="50"/>
              <w:jc w:val="center"/>
              <w:rPr>
                <w:rFonts w:eastAsia="Times New Roman"/>
                <w:b/>
                <w:bCs/>
                <w:color w:val="auto"/>
                <w:sz w:val="24"/>
                <w:highlight w:val="none"/>
              </w:rPr>
            </w:pPr>
          </w:p>
        </w:tc>
        <w:tc>
          <w:tcPr>
            <w:tcW w:w="887" w:type="pct"/>
          </w:tcPr>
          <w:p w14:paraId="643072B8">
            <w:pPr>
              <w:spacing w:beforeLines="50"/>
              <w:jc w:val="center"/>
              <w:rPr>
                <w:rFonts w:eastAsia="Times New Roman"/>
                <w:b/>
                <w:bCs/>
                <w:color w:val="auto"/>
                <w:sz w:val="24"/>
                <w:highlight w:val="none"/>
              </w:rPr>
            </w:pPr>
          </w:p>
        </w:tc>
        <w:tc>
          <w:tcPr>
            <w:tcW w:w="743" w:type="pct"/>
            <w:vAlign w:val="center"/>
          </w:tcPr>
          <w:p w14:paraId="2851727C">
            <w:pPr>
              <w:spacing w:beforeLines="50"/>
              <w:jc w:val="center"/>
              <w:rPr>
                <w:rFonts w:eastAsia="Times New Roman"/>
                <w:b/>
                <w:bCs/>
                <w:color w:val="auto"/>
                <w:sz w:val="24"/>
                <w:highlight w:val="none"/>
              </w:rPr>
            </w:pPr>
          </w:p>
        </w:tc>
        <w:tc>
          <w:tcPr>
            <w:tcW w:w="734" w:type="pct"/>
            <w:vAlign w:val="center"/>
          </w:tcPr>
          <w:p w14:paraId="650E9CF4">
            <w:pPr>
              <w:spacing w:beforeLines="50"/>
              <w:jc w:val="center"/>
              <w:rPr>
                <w:rFonts w:eastAsia="Times New Roman"/>
                <w:b/>
                <w:bCs/>
                <w:color w:val="auto"/>
                <w:sz w:val="24"/>
                <w:highlight w:val="none"/>
              </w:rPr>
            </w:pPr>
          </w:p>
        </w:tc>
        <w:tc>
          <w:tcPr>
            <w:tcW w:w="907" w:type="pct"/>
            <w:vAlign w:val="center"/>
          </w:tcPr>
          <w:p w14:paraId="0DAD113D">
            <w:pPr>
              <w:spacing w:beforeLines="50"/>
              <w:jc w:val="center"/>
              <w:rPr>
                <w:rFonts w:eastAsia="Times New Roman"/>
                <w:b/>
                <w:bCs/>
                <w:color w:val="auto"/>
                <w:sz w:val="24"/>
                <w:highlight w:val="none"/>
              </w:rPr>
            </w:pPr>
          </w:p>
        </w:tc>
      </w:tr>
      <w:tr w14:paraId="5949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7777015E">
            <w:pPr>
              <w:spacing w:beforeLines="50"/>
              <w:jc w:val="center"/>
              <w:rPr>
                <w:rFonts w:eastAsia="Times New Roman"/>
                <w:color w:val="auto"/>
                <w:sz w:val="24"/>
                <w:highlight w:val="none"/>
              </w:rPr>
            </w:pPr>
          </w:p>
        </w:tc>
        <w:tc>
          <w:tcPr>
            <w:tcW w:w="992" w:type="pct"/>
            <w:vAlign w:val="center"/>
          </w:tcPr>
          <w:p w14:paraId="46C55364">
            <w:pPr>
              <w:spacing w:beforeLines="50"/>
              <w:jc w:val="center"/>
              <w:rPr>
                <w:rFonts w:eastAsia="Times New Roman"/>
                <w:b/>
                <w:bCs/>
                <w:color w:val="auto"/>
                <w:sz w:val="24"/>
                <w:highlight w:val="none"/>
              </w:rPr>
            </w:pPr>
          </w:p>
        </w:tc>
        <w:tc>
          <w:tcPr>
            <w:tcW w:w="887" w:type="pct"/>
          </w:tcPr>
          <w:p w14:paraId="5A95D4D7">
            <w:pPr>
              <w:spacing w:beforeLines="50"/>
              <w:jc w:val="center"/>
              <w:rPr>
                <w:rFonts w:eastAsia="Times New Roman"/>
                <w:b/>
                <w:bCs/>
                <w:color w:val="auto"/>
                <w:sz w:val="24"/>
                <w:highlight w:val="none"/>
              </w:rPr>
            </w:pPr>
          </w:p>
        </w:tc>
        <w:tc>
          <w:tcPr>
            <w:tcW w:w="743" w:type="pct"/>
            <w:vAlign w:val="center"/>
          </w:tcPr>
          <w:p w14:paraId="08272195">
            <w:pPr>
              <w:spacing w:beforeLines="50"/>
              <w:jc w:val="center"/>
              <w:rPr>
                <w:rFonts w:eastAsia="Times New Roman"/>
                <w:b/>
                <w:bCs/>
                <w:color w:val="auto"/>
                <w:sz w:val="24"/>
                <w:highlight w:val="none"/>
              </w:rPr>
            </w:pPr>
          </w:p>
        </w:tc>
        <w:tc>
          <w:tcPr>
            <w:tcW w:w="734" w:type="pct"/>
            <w:vAlign w:val="center"/>
          </w:tcPr>
          <w:p w14:paraId="2A0054BB">
            <w:pPr>
              <w:spacing w:beforeLines="50"/>
              <w:jc w:val="center"/>
              <w:rPr>
                <w:rFonts w:eastAsia="Times New Roman"/>
                <w:b/>
                <w:bCs/>
                <w:color w:val="auto"/>
                <w:sz w:val="24"/>
                <w:highlight w:val="none"/>
              </w:rPr>
            </w:pPr>
          </w:p>
        </w:tc>
        <w:tc>
          <w:tcPr>
            <w:tcW w:w="907" w:type="pct"/>
            <w:vAlign w:val="center"/>
          </w:tcPr>
          <w:p w14:paraId="515D5941">
            <w:pPr>
              <w:spacing w:beforeLines="50"/>
              <w:jc w:val="center"/>
              <w:rPr>
                <w:rFonts w:eastAsia="Times New Roman"/>
                <w:b/>
                <w:bCs/>
                <w:color w:val="auto"/>
                <w:sz w:val="24"/>
                <w:highlight w:val="none"/>
              </w:rPr>
            </w:pPr>
          </w:p>
        </w:tc>
      </w:tr>
      <w:tr w14:paraId="5E10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0153E698">
            <w:pPr>
              <w:spacing w:beforeLines="50"/>
              <w:jc w:val="center"/>
              <w:rPr>
                <w:rFonts w:eastAsia="Times New Roman"/>
                <w:color w:val="auto"/>
                <w:sz w:val="24"/>
                <w:highlight w:val="none"/>
              </w:rPr>
            </w:pPr>
          </w:p>
        </w:tc>
        <w:tc>
          <w:tcPr>
            <w:tcW w:w="992" w:type="pct"/>
            <w:vAlign w:val="center"/>
          </w:tcPr>
          <w:p w14:paraId="71070309">
            <w:pPr>
              <w:spacing w:beforeLines="50"/>
              <w:jc w:val="center"/>
              <w:rPr>
                <w:rFonts w:eastAsia="Times New Roman"/>
                <w:b/>
                <w:bCs/>
                <w:color w:val="auto"/>
                <w:sz w:val="24"/>
                <w:highlight w:val="none"/>
              </w:rPr>
            </w:pPr>
          </w:p>
        </w:tc>
        <w:tc>
          <w:tcPr>
            <w:tcW w:w="887" w:type="pct"/>
          </w:tcPr>
          <w:p w14:paraId="30266D58">
            <w:pPr>
              <w:spacing w:beforeLines="50"/>
              <w:jc w:val="center"/>
              <w:rPr>
                <w:rFonts w:eastAsia="Times New Roman"/>
                <w:b/>
                <w:bCs/>
                <w:color w:val="auto"/>
                <w:sz w:val="24"/>
                <w:highlight w:val="none"/>
              </w:rPr>
            </w:pPr>
          </w:p>
        </w:tc>
        <w:tc>
          <w:tcPr>
            <w:tcW w:w="743" w:type="pct"/>
            <w:vAlign w:val="center"/>
          </w:tcPr>
          <w:p w14:paraId="7F2A4C1F">
            <w:pPr>
              <w:spacing w:beforeLines="50"/>
              <w:jc w:val="center"/>
              <w:rPr>
                <w:rFonts w:eastAsia="Times New Roman"/>
                <w:b/>
                <w:bCs/>
                <w:color w:val="auto"/>
                <w:sz w:val="24"/>
                <w:highlight w:val="none"/>
              </w:rPr>
            </w:pPr>
          </w:p>
        </w:tc>
        <w:tc>
          <w:tcPr>
            <w:tcW w:w="734" w:type="pct"/>
            <w:vAlign w:val="center"/>
          </w:tcPr>
          <w:p w14:paraId="5D61326B">
            <w:pPr>
              <w:spacing w:beforeLines="50"/>
              <w:jc w:val="center"/>
              <w:rPr>
                <w:rFonts w:eastAsia="Times New Roman"/>
                <w:b/>
                <w:bCs/>
                <w:color w:val="auto"/>
                <w:sz w:val="24"/>
                <w:highlight w:val="none"/>
              </w:rPr>
            </w:pPr>
          </w:p>
        </w:tc>
        <w:tc>
          <w:tcPr>
            <w:tcW w:w="907" w:type="pct"/>
            <w:vAlign w:val="center"/>
          </w:tcPr>
          <w:p w14:paraId="4B8966B8">
            <w:pPr>
              <w:spacing w:beforeLines="50"/>
              <w:jc w:val="center"/>
              <w:rPr>
                <w:rFonts w:eastAsia="Times New Roman"/>
                <w:b/>
                <w:bCs/>
                <w:color w:val="auto"/>
                <w:sz w:val="24"/>
                <w:highlight w:val="none"/>
              </w:rPr>
            </w:pPr>
          </w:p>
        </w:tc>
      </w:tr>
      <w:tr w14:paraId="1AD8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0A011407">
            <w:pPr>
              <w:spacing w:beforeLines="50"/>
              <w:jc w:val="center"/>
              <w:rPr>
                <w:rFonts w:eastAsia="Times New Roman"/>
                <w:color w:val="auto"/>
                <w:sz w:val="24"/>
                <w:highlight w:val="none"/>
              </w:rPr>
            </w:pPr>
          </w:p>
        </w:tc>
        <w:tc>
          <w:tcPr>
            <w:tcW w:w="992" w:type="pct"/>
            <w:vAlign w:val="center"/>
          </w:tcPr>
          <w:p w14:paraId="7A4B2EB3">
            <w:pPr>
              <w:spacing w:beforeLines="50"/>
              <w:jc w:val="center"/>
              <w:rPr>
                <w:rFonts w:eastAsia="Times New Roman"/>
                <w:b/>
                <w:bCs/>
                <w:color w:val="auto"/>
                <w:sz w:val="24"/>
                <w:highlight w:val="none"/>
              </w:rPr>
            </w:pPr>
          </w:p>
        </w:tc>
        <w:tc>
          <w:tcPr>
            <w:tcW w:w="887" w:type="pct"/>
          </w:tcPr>
          <w:p w14:paraId="79D1BE0C">
            <w:pPr>
              <w:spacing w:beforeLines="50"/>
              <w:jc w:val="center"/>
              <w:rPr>
                <w:rFonts w:eastAsia="Times New Roman"/>
                <w:b/>
                <w:bCs/>
                <w:color w:val="auto"/>
                <w:sz w:val="24"/>
                <w:highlight w:val="none"/>
              </w:rPr>
            </w:pPr>
          </w:p>
        </w:tc>
        <w:tc>
          <w:tcPr>
            <w:tcW w:w="743" w:type="pct"/>
            <w:vAlign w:val="center"/>
          </w:tcPr>
          <w:p w14:paraId="5515C109">
            <w:pPr>
              <w:spacing w:beforeLines="50"/>
              <w:jc w:val="center"/>
              <w:rPr>
                <w:rFonts w:eastAsia="Times New Roman"/>
                <w:b/>
                <w:bCs/>
                <w:color w:val="auto"/>
                <w:sz w:val="24"/>
                <w:highlight w:val="none"/>
              </w:rPr>
            </w:pPr>
          </w:p>
        </w:tc>
        <w:tc>
          <w:tcPr>
            <w:tcW w:w="734" w:type="pct"/>
            <w:vAlign w:val="center"/>
          </w:tcPr>
          <w:p w14:paraId="20E34C2D">
            <w:pPr>
              <w:spacing w:beforeLines="50"/>
              <w:jc w:val="center"/>
              <w:rPr>
                <w:rFonts w:eastAsia="Times New Roman"/>
                <w:b/>
                <w:bCs/>
                <w:color w:val="auto"/>
                <w:sz w:val="24"/>
                <w:highlight w:val="none"/>
              </w:rPr>
            </w:pPr>
          </w:p>
        </w:tc>
        <w:tc>
          <w:tcPr>
            <w:tcW w:w="907" w:type="pct"/>
            <w:vAlign w:val="center"/>
          </w:tcPr>
          <w:p w14:paraId="3A396523">
            <w:pPr>
              <w:spacing w:beforeLines="50"/>
              <w:jc w:val="center"/>
              <w:rPr>
                <w:rFonts w:eastAsia="Times New Roman"/>
                <w:b/>
                <w:bCs/>
                <w:color w:val="auto"/>
                <w:sz w:val="24"/>
                <w:highlight w:val="none"/>
              </w:rPr>
            </w:pPr>
          </w:p>
        </w:tc>
      </w:tr>
      <w:tr w14:paraId="2E1D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6976A07F">
            <w:pPr>
              <w:spacing w:beforeLines="50"/>
              <w:jc w:val="center"/>
              <w:rPr>
                <w:rFonts w:eastAsia="Times New Roman"/>
                <w:color w:val="auto"/>
                <w:sz w:val="24"/>
                <w:highlight w:val="none"/>
              </w:rPr>
            </w:pPr>
          </w:p>
        </w:tc>
        <w:tc>
          <w:tcPr>
            <w:tcW w:w="992" w:type="pct"/>
            <w:vAlign w:val="center"/>
          </w:tcPr>
          <w:p w14:paraId="55AA9A96">
            <w:pPr>
              <w:spacing w:beforeLines="50"/>
              <w:jc w:val="center"/>
              <w:rPr>
                <w:rFonts w:eastAsia="Times New Roman"/>
                <w:b/>
                <w:bCs/>
                <w:color w:val="auto"/>
                <w:sz w:val="24"/>
                <w:highlight w:val="none"/>
              </w:rPr>
            </w:pPr>
          </w:p>
        </w:tc>
        <w:tc>
          <w:tcPr>
            <w:tcW w:w="887" w:type="pct"/>
          </w:tcPr>
          <w:p w14:paraId="3D904362">
            <w:pPr>
              <w:spacing w:beforeLines="50"/>
              <w:jc w:val="center"/>
              <w:rPr>
                <w:rFonts w:eastAsia="Times New Roman"/>
                <w:b/>
                <w:bCs/>
                <w:color w:val="auto"/>
                <w:sz w:val="24"/>
                <w:highlight w:val="none"/>
              </w:rPr>
            </w:pPr>
          </w:p>
        </w:tc>
        <w:tc>
          <w:tcPr>
            <w:tcW w:w="743" w:type="pct"/>
            <w:vAlign w:val="center"/>
          </w:tcPr>
          <w:p w14:paraId="45AF9C10">
            <w:pPr>
              <w:spacing w:beforeLines="50"/>
              <w:jc w:val="center"/>
              <w:rPr>
                <w:rFonts w:eastAsia="Times New Roman"/>
                <w:b/>
                <w:bCs/>
                <w:color w:val="auto"/>
                <w:sz w:val="24"/>
                <w:highlight w:val="none"/>
              </w:rPr>
            </w:pPr>
          </w:p>
        </w:tc>
        <w:tc>
          <w:tcPr>
            <w:tcW w:w="734" w:type="pct"/>
            <w:vAlign w:val="center"/>
          </w:tcPr>
          <w:p w14:paraId="69AF99D8">
            <w:pPr>
              <w:spacing w:beforeLines="50"/>
              <w:jc w:val="center"/>
              <w:rPr>
                <w:rFonts w:eastAsia="Times New Roman"/>
                <w:b/>
                <w:bCs/>
                <w:color w:val="auto"/>
                <w:sz w:val="24"/>
                <w:highlight w:val="none"/>
              </w:rPr>
            </w:pPr>
          </w:p>
        </w:tc>
        <w:tc>
          <w:tcPr>
            <w:tcW w:w="907" w:type="pct"/>
            <w:vAlign w:val="center"/>
          </w:tcPr>
          <w:p w14:paraId="4876106F">
            <w:pPr>
              <w:spacing w:beforeLines="50"/>
              <w:jc w:val="center"/>
              <w:rPr>
                <w:rFonts w:eastAsia="Times New Roman"/>
                <w:b/>
                <w:bCs/>
                <w:color w:val="auto"/>
                <w:sz w:val="24"/>
                <w:highlight w:val="none"/>
              </w:rPr>
            </w:pPr>
          </w:p>
        </w:tc>
      </w:tr>
      <w:tr w14:paraId="2948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08E00C46">
            <w:pPr>
              <w:spacing w:beforeLines="50"/>
              <w:jc w:val="center"/>
              <w:rPr>
                <w:rFonts w:eastAsia="Times New Roman"/>
                <w:color w:val="auto"/>
                <w:sz w:val="24"/>
                <w:highlight w:val="none"/>
              </w:rPr>
            </w:pPr>
          </w:p>
        </w:tc>
        <w:tc>
          <w:tcPr>
            <w:tcW w:w="992" w:type="pct"/>
            <w:vAlign w:val="center"/>
          </w:tcPr>
          <w:p w14:paraId="5A5CCAE3">
            <w:pPr>
              <w:spacing w:beforeLines="50"/>
              <w:jc w:val="center"/>
              <w:rPr>
                <w:rFonts w:eastAsia="Times New Roman"/>
                <w:b/>
                <w:bCs/>
                <w:color w:val="auto"/>
                <w:sz w:val="24"/>
                <w:highlight w:val="none"/>
              </w:rPr>
            </w:pPr>
          </w:p>
        </w:tc>
        <w:tc>
          <w:tcPr>
            <w:tcW w:w="887" w:type="pct"/>
          </w:tcPr>
          <w:p w14:paraId="45AC8F7F">
            <w:pPr>
              <w:spacing w:beforeLines="50"/>
              <w:jc w:val="center"/>
              <w:rPr>
                <w:rFonts w:eastAsia="Times New Roman"/>
                <w:b/>
                <w:bCs/>
                <w:color w:val="auto"/>
                <w:sz w:val="24"/>
                <w:highlight w:val="none"/>
              </w:rPr>
            </w:pPr>
          </w:p>
        </w:tc>
        <w:tc>
          <w:tcPr>
            <w:tcW w:w="743" w:type="pct"/>
            <w:vAlign w:val="center"/>
          </w:tcPr>
          <w:p w14:paraId="665614C2">
            <w:pPr>
              <w:spacing w:beforeLines="50"/>
              <w:jc w:val="center"/>
              <w:rPr>
                <w:rFonts w:eastAsia="Times New Roman"/>
                <w:b/>
                <w:bCs/>
                <w:color w:val="auto"/>
                <w:sz w:val="24"/>
                <w:highlight w:val="none"/>
              </w:rPr>
            </w:pPr>
          </w:p>
        </w:tc>
        <w:tc>
          <w:tcPr>
            <w:tcW w:w="734" w:type="pct"/>
            <w:vAlign w:val="center"/>
          </w:tcPr>
          <w:p w14:paraId="5C7EBA03">
            <w:pPr>
              <w:spacing w:beforeLines="50"/>
              <w:jc w:val="center"/>
              <w:rPr>
                <w:rFonts w:eastAsia="Times New Roman"/>
                <w:b/>
                <w:bCs/>
                <w:color w:val="auto"/>
                <w:sz w:val="24"/>
                <w:highlight w:val="none"/>
              </w:rPr>
            </w:pPr>
          </w:p>
        </w:tc>
        <w:tc>
          <w:tcPr>
            <w:tcW w:w="907" w:type="pct"/>
            <w:vAlign w:val="center"/>
          </w:tcPr>
          <w:p w14:paraId="7B84AC71">
            <w:pPr>
              <w:spacing w:beforeLines="50"/>
              <w:jc w:val="center"/>
              <w:rPr>
                <w:rFonts w:eastAsia="Times New Roman"/>
                <w:b/>
                <w:bCs/>
                <w:color w:val="auto"/>
                <w:sz w:val="24"/>
                <w:highlight w:val="none"/>
              </w:rPr>
            </w:pPr>
          </w:p>
        </w:tc>
      </w:tr>
      <w:tr w14:paraId="3FE9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4" w:type="pct"/>
            <w:vAlign w:val="center"/>
          </w:tcPr>
          <w:p w14:paraId="510A2FAC">
            <w:pPr>
              <w:spacing w:beforeLines="50"/>
              <w:jc w:val="center"/>
              <w:rPr>
                <w:rFonts w:eastAsia="Times New Roman"/>
                <w:color w:val="auto"/>
                <w:sz w:val="24"/>
                <w:highlight w:val="none"/>
              </w:rPr>
            </w:pPr>
          </w:p>
        </w:tc>
        <w:tc>
          <w:tcPr>
            <w:tcW w:w="992" w:type="pct"/>
            <w:vAlign w:val="center"/>
          </w:tcPr>
          <w:p w14:paraId="2F2ECACF">
            <w:pPr>
              <w:spacing w:beforeLines="50"/>
              <w:jc w:val="center"/>
              <w:rPr>
                <w:rFonts w:eastAsia="Times New Roman"/>
                <w:b/>
                <w:bCs/>
                <w:color w:val="auto"/>
                <w:sz w:val="24"/>
                <w:highlight w:val="none"/>
              </w:rPr>
            </w:pPr>
          </w:p>
        </w:tc>
        <w:tc>
          <w:tcPr>
            <w:tcW w:w="887" w:type="pct"/>
          </w:tcPr>
          <w:p w14:paraId="730D07E3">
            <w:pPr>
              <w:spacing w:beforeLines="50"/>
              <w:jc w:val="center"/>
              <w:rPr>
                <w:rFonts w:eastAsia="Times New Roman"/>
                <w:b/>
                <w:bCs/>
                <w:color w:val="auto"/>
                <w:sz w:val="24"/>
                <w:highlight w:val="none"/>
              </w:rPr>
            </w:pPr>
          </w:p>
        </w:tc>
        <w:tc>
          <w:tcPr>
            <w:tcW w:w="743" w:type="pct"/>
            <w:vAlign w:val="center"/>
          </w:tcPr>
          <w:p w14:paraId="5AFF330B">
            <w:pPr>
              <w:spacing w:beforeLines="50"/>
              <w:jc w:val="center"/>
              <w:rPr>
                <w:rFonts w:eastAsia="Times New Roman"/>
                <w:b/>
                <w:bCs/>
                <w:color w:val="auto"/>
                <w:sz w:val="24"/>
                <w:highlight w:val="none"/>
              </w:rPr>
            </w:pPr>
          </w:p>
        </w:tc>
        <w:tc>
          <w:tcPr>
            <w:tcW w:w="734" w:type="pct"/>
            <w:vAlign w:val="center"/>
          </w:tcPr>
          <w:p w14:paraId="17768029">
            <w:pPr>
              <w:spacing w:beforeLines="50"/>
              <w:jc w:val="center"/>
              <w:rPr>
                <w:rFonts w:eastAsia="Times New Roman"/>
                <w:b/>
                <w:bCs/>
                <w:color w:val="auto"/>
                <w:sz w:val="24"/>
                <w:highlight w:val="none"/>
              </w:rPr>
            </w:pPr>
          </w:p>
        </w:tc>
        <w:tc>
          <w:tcPr>
            <w:tcW w:w="907" w:type="pct"/>
            <w:vAlign w:val="center"/>
          </w:tcPr>
          <w:p w14:paraId="0B8303DC">
            <w:pPr>
              <w:spacing w:beforeLines="50"/>
              <w:jc w:val="center"/>
              <w:rPr>
                <w:rFonts w:eastAsia="Times New Roman"/>
                <w:b/>
                <w:bCs/>
                <w:color w:val="auto"/>
                <w:sz w:val="24"/>
                <w:highlight w:val="none"/>
              </w:rPr>
            </w:pPr>
          </w:p>
        </w:tc>
      </w:tr>
    </w:tbl>
    <w:p w14:paraId="4BC6EA3E">
      <w:pPr>
        <w:spacing w:before="0"/>
        <w:ind w:left="567" w:right="-57" w:hanging="567"/>
        <w:jc w:val="left"/>
        <w:rPr>
          <w:rFonts w:hint="eastAsia" w:ascii="宋体" w:hAnsi="宋体"/>
          <w:color w:val="auto"/>
          <w:highlight w:val="none"/>
        </w:rPr>
      </w:pPr>
    </w:p>
    <w:p w14:paraId="1E7E201F">
      <w:pPr>
        <w:spacing w:before="0" w:after="0" w:afterAutospacing="0"/>
        <w:ind w:left="0" w:right="0" w:firstLine="0"/>
        <w:rPr>
          <w:rFonts w:hint="eastAsia"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类似项目业绩：比选申请</w:t>
      </w:r>
      <w:r>
        <w:rPr>
          <w:rFonts w:hint="eastAsia" w:ascii="宋体" w:hAnsi="宋体"/>
          <w:color w:val="auto"/>
          <w:highlight w:val="none"/>
          <w:lang w:val="zh-CN"/>
        </w:rPr>
        <w:t>人</w:t>
      </w:r>
      <w:r>
        <w:rPr>
          <w:rFonts w:hint="eastAsia" w:ascii="宋体" w:hAnsi="宋体"/>
          <w:color w:val="auto"/>
          <w:highlight w:val="none"/>
        </w:rPr>
        <w:t>需提供</w:t>
      </w:r>
      <w:r>
        <w:rPr>
          <w:rFonts w:hint="eastAsia" w:ascii="宋体" w:hAnsi="宋体"/>
          <w:color w:val="auto"/>
          <w:highlight w:val="none"/>
          <w:lang w:val="en-US" w:eastAsia="zh-CN"/>
        </w:rPr>
        <w:t>一个及以上</w:t>
      </w:r>
      <w:r>
        <w:rPr>
          <w:rFonts w:hint="eastAsia" w:ascii="宋体" w:hAnsi="宋体"/>
          <w:color w:val="auto"/>
          <w:highlight w:val="none"/>
        </w:rPr>
        <w:t>202</w:t>
      </w:r>
      <w:r>
        <w:rPr>
          <w:rFonts w:hint="eastAsia" w:ascii="宋体" w:hAnsi="宋体"/>
          <w:color w:val="auto"/>
          <w:highlight w:val="none"/>
          <w:lang w:val="en-US" w:eastAsia="zh-CN"/>
        </w:rPr>
        <w:t>3</w:t>
      </w:r>
      <w:r>
        <w:rPr>
          <w:rFonts w:hint="eastAsia" w:ascii="宋体" w:hAnsi="宋体"/>
          <w:color w:val="auto"/>
          <w:highlight w:val="none"/>
        </w:rPr>
        <w:t>年1月1日至今</w:t>
      </w:r>
      <w:r>
        <w:rPr>
          <w:rFonts w:hint="eastAsia" w:ascii="宋体" w:hAnsi="宋体" w:eastAsia="宋体"/>
          <w:color w:val="000000" w:themeColor="text1"/>
          <w:sz w:val="21"/>
          <w:szCs w:val="21"/>
          <w:highlight w:val="none"/>
          <w14:textFill>
            <w14:solidFill>
              <w14:schemeClr w14:val="tx1"/>
            </w14:solidFill>
          </w14:textFill>
        </w:rPr>
        <w:t>房地产开发企业评估</w:t>
      </w:r>
      <w:r>
        <w:rPr>
          <w:rFonts w:hint="eastAsia" w:ascii="宋体" w:hAnsi="宋体"/>
          <w:color w:val="auto"/>
          <w:highlight w:val="none"/>
          <w:lang w:val="en-US" w:eastAsia="zh-CN"/>
        </w:rPr>
        <w:t>业务相关</w:t>
      </w:r>
      <w:r>
        <w:rPr>
          <w:rFonts w:hint="eastAsia" w:ascii="宋体" w:hAnsi="宋体"/>
          <w:color w:val="auto"/>
          <w:highlight w:val="none"/>
        </w:rPr>
        <w:t>合同，提供相关服务合同复印件或中标通知书复印件作为业绩证明。</w:t>
      </w:r>
    </w:p>
    <w:p w14:paraId="6219410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lang w:val="en-US" w:eastAsia="zh-CN"/>
        </w:rPr>
        <w:t>2</w:t>
      </w:r>
      <w:r>
        <w:rPr>
          <w:rFonts w:ascii="宋体" w:hAnsi="宋体"/>
          <w:color w:val="auto"/>
          <w:highlight w:val="none"/>
        </w:rPr>
        <w:t>.</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14:paraId="1EC6EBCF">
      <w:pPr>
        <w:snapToGrid w:val="0"/>
        <w:spacing w:after="50" w:line="280" w:lineRule="exact"/>
        <w:ind w:right="-817" w:firstLine="4551"/>
        <w:jc w:val="left"/>
        <w:rPr>
          <w:rFonts w:hint="eastAsia" w:ascii="宋体" w:hAnsi="宋体"/>
          <w:color w:val="auto"/>
          <w:highlight w:val="none"/>
          <w:u w:val="single"/>
        </w:rPr>
      </w:pPr>
      <w:r>
        <w:rPr>
          <w:rFonts w:hint="eastAsia" w:ascii="宋体" w:hAnsi="宋体"/>
          <w:color w:val="auto"/>
          <w:highlight w:val="none"/>
        </w:rPr>
        <w:t>比选申请人名称（盖章）：</w:t>
      </w:r>
    </w:p>
    <w:p w14:paraId="0138D94B">
      <w:pPr>
        <w:snapToGrid w:val="0"/>
        <w:spacing w:after="50" w:line="280" w:lineRule="exact"/>
        <w:ind w:right="-817" w:firstLine="4551"/>
        <w:jc w:val="left"/>
        <w:rPr>
          <w:rFonts w:hint="eastAsia" w:ascii="宋体" w:hAnsi="宋体"/>
          <w:color w:val="auto"/>
          <w:highlight w:val="none"/>
          <w:u w:val="single"/>
        </w:rPr>
      </w:pPr>
      <w:r>
        <w:rPr>
          <w:rFonts w:hint="eastAsia" w:ascii="宋体" w:hAnsi="宋体"/>
          <w:color w:val="auto"/>
          <w:highlight w:val="none"/>
        </w:rPr>
        <w:t>法定代表人或被授权人（签字）：</w:t>
      </w:r>
    </w:p>
    <w:p w14:paraId="452DBC19">
      <w:pPr>
        <w:ind w:right="-57" w:firstLine="4551"/>
        <w:jc w:val="left"/>
        <w:rPr>
          <w:rFonts w:hint="eastAsia" w:ascii="宋体" w:hAnsi="宋体"/>
          <w:color w:val="auto"/>
          <w:highlight w:val="none"/>
        </w:rPr>
      </w:pPr>
      <w:r>
        <w:rPr>
          <w:rFonts w:hint="eastAsia" w:ascii="宋体" w:hAnsi="宋体"/>
          <w:color w:val="auto"/>
          <w:highlight w:val="none"/>
        </w:rPr>
        <w:t>日  期：年月日</w:t>
      </w:r>
    </w:p>
    <w:p w14:paraId="68A76693">
      <w:pPr>
        <w:pStyle w:val="7"/>
        <w:pageBreakBefore/>
        <w:spacing w:after="100"/>
        <w:ind w:left="0" w:right="-57" w:firstLine="0"/>
        <w:jc w:val="center"/>
        <w:rPr>
          <w:rFonts w:hint="eastAsia" w:ascii="宋体" w:hAnsi="宋体"/>
          <w:color w:val="auto"/>
          <w:sz w:val="24"/>
          <w:szCs w:val="24"/>
          <w:highlight w:val="none"/>
        </w:rPr>
      </w:pPr>
      <w:bookmarkStart w:id="106" w:name="_Toc18876"/>
      <w:bookmarkStart w:id="107" w:name="_Toc12677"/>
      <w:bookmarkStart w:id="108" w:name="_Toc17687"/>
      <w:bookmarkStart w:id="109" w:name="_Toc8874"/>
      <w:bookmarkStart w:id="110" w:name="_Toc16676"/>
      <w:bookmarkStart w:id="111" w:name="_Toc8451"/>
      <w:bookmarkStart w:id="112" w:name="_Toc28662"/>
      <w:bookmarkStart w:id="113" w:name="_Toc12984811"/>
      <w:bookmarkStart w:id="114" w:name="_Toc8914"/>
      <w:bookmarkStart w:id="115" w:name="_Toc12983551"/>
      <w:bookmarkStart w:id="116" w:name="_Toc13328"/>
      <w:bookmarkStart w:id="117" w:name="_Toc14586"/>
      <w:bookmarkStart w:id="118" w:name="_Toc414290525"/>
      <w:bookmarkStart w:id="119" w:name="_Toc11582"/>
      <w:bookmarkStart w:id="120" w:name="_Toc24971"/>
      <w:bookmarkStart w:id="121" w:name="_Toc14988"/>
      <w:bookmarkStart w:id="122" w:name="_Toc23770"/>
      <w:bookmarkStart w:id="123" w:name="_Toc492478807"/>
      <w:bookmarkStart w:id="124" w:name="_Toc10812"/>
      <w:bookmarkStart w:id="125" w:name="_Toc27820"/>
      <w:bookmarkStart w:id="126" w:name="_Toc29358"/>
      <w:bookmarkStart w:id="127" w:name="_Toc4061"/>
      <w:bookmarkStart w:id="128" w:name="_Toc114134667"/>
      <w:bookmarkStart w:id="129" w:name="_Toc4087"/>
      <w:r>
        <w:rPr>
          <w:rFonts w:ascii="宋体" w:hAnsi="宋体"/>
          <w:color w:val="auto"/>
          <w:sz w:val="24"/>
          <w:szCs w:val="24"/>
          <w:highlight w:val="none"/>
        </w:rPr>
        <w:t xml:space="preserve">B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宋体" w:hAnsi="宋体"/>
          <w:color w:val="auto"/>
          <w:sz w:val="24"/>
          <w:szCs w:val="24"/>
          <w:highlight w:val="none"/>
        </w:rPr>
        <w:t>价格文件</w:t>
      </w:r>
      <w:bookmarkEnd w:id="127"/>
      <w:bookmarkEnd w:id="128"/>
      <w:bookmarkEnd w:id="129"/>
    </w:p>
    <w:p w14:paraId="05B30687">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77EB6E96">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261A3C24">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42F6C78">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（3）比选申请人认为应提交的其他比选申请资料（如有）。</w:t>
      </w:r>
    </w:p>
    <w:p w14:paraId="2616F5B6">
      <w:pPr>
        <w:pStyle w:val="8"/>
        <w:tabs>
          <w:tab w:val="left" w:pos="567"/>
          <w:tab w:val="left" w:pos="720"/>
        </w:tabs>
        <w:snapToGrid w:val="0"/>
        <w:spacing w:after="0" w:line="360" w:lineRule="auto"/>
        <w:ind w:right="-57" w:firstLine="0"/>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30" w:name="_Toc27610"/>
      <w:bookmarkStart w:id="131" w:name="_Toc9861"/>
      <w:bookmarkStart w:id="132" w:name="_Toc7004"/>
      <w:bookmarkStart w:id="133" w:name="_Toc16489"/>
      <w:bookmarkStart w:id="134" w:name="_Toc12984812"/>
      <w:bookmarkStart w:id="135" w:name="_Toc9560"/>
      <w:bookmarkStart w:id="136" w:name="_Toc29688"/>
      <w:bookmarkStart w:id="137" w:name="_Toc18340"/>
      <w:bookmarkStart w:id="138" w:name="_Toc13980"/>
      <w:bookmarkStart w:id="139" w:name="_Toc12951"/>
      <w:bookmarkStart w:id="140" w:name="_Toc25750680"/>
      <w:bookmarkStart w:id="141" w:name="_Toc414290526"/>
      <w:bookmarkStart w:id="142" w:name="_Toc10991"/>
      <w:bookmarkStart w:id="143" w:name="_Toc492478808"/>
      <w:bookmarkStart w:id="144" w:name="_Toc12983552"/>
      <w:bookmarkStart w:id="145" w:name="_Toc6992"/>
      <w:bookmarkStart w:id="146" w:name="_Toc25419"/>
      <w:bookmarkStart w:id="147" w:name="_Toc24326"/>
      <w:bookmarkStart w:id="148" w:name="_Toc5823"/>
      <w:bookmarkStart w:id="149" w:name="_Toc24487"/>
      <w:bookmarkStart w:id="150" w:name="_Toc29231"/>
      <w:bookmarkStart w:id="151" w:name="_Toc375564355"/>
      <w:bookmarkStart w:id="152" w:name="_Toc23615"/>
      <w:bookmarkStart w:id="153" w:name="_Toc18516"/>
      <w:bookmarkStart w:id="154" w:name="_Toc21674"/>
      <w:bookmarkStart w:id="155" w:name="_Toc114134668"/>
      <w:bookmarkStart w:id="156" w:name="_Toc1158"/>
      <w:r>
        <w:rPr>
          <w:rFonts w:ascii="宋体" w:hAnsi="宋体" w:eastAsia="宋体"/>
          <w:color w:val="auto"/>
          <w:sz w:val="21"/>
          <w:szCs w:val="21"/>
          <w:highlight w:val="none"/>
        </w:rPr>
        <w:t>B1比选申请报价一览表</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8CDB506">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2"/>
        <w:tblpPr w:leftFromText="180" w:rightFromText="180" w:vertAnchor="text" w:horzAnchor="page" w:tblpX="1571" w:tblpY="415"/>
        <w:tblOverlap w:val="never"/>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5"/>
        <w:gridCol w:w="5844"/>
      </w:tblGrid>
      <w:tr w14:paraId="587C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335C9137">
            <w:pPr>
              <w:jc w:val="center"/>
              <w:textAlignment w:val="center"/>
              <w:rPr>
                <w:rFonts w:hint="eastAsia" w:ascii="宋体" w:hAnsi="宋体" w:eastAsia="宋体" w:cs="宋体"/>
                <w:color w:val="auto"/>
                <w:sz w:val="16"/>
                <w:szCs w:val="16"/>
                <w:highlight w:val="none"/>
                <w:lang w:val="en-US" w:eastAsia="zh-CN" w:bidi="ar"/>
              </w:rPr>
            </w:pPr>
            <w:r>
              <w:rPr>
                <w:rFonts w:hint="eastAsia" w:ascii="宋体" w:hAnsi="宋体" w:cs="宋体"/>
                <w:color w:val="auto"/>
                <w:sz w:val="16"/>
                <w:szCs w:val="16"/>
                <w:highlight w:val="none"/>
                <w:lang w:val="en-US" w:eastAsia="zh-CN" w:bidi="ar"/>
              </w:rPr>
              <w:t>项目名称</w:t>
            </w:r>
          </w:p>
        </w:tc>
        <w:tc>
          <w:tcPr>
            <w:tcW w:w="5844" w:type="dxa"/>
            <w:vAlign w:val="center"/>
          </w:tcPr>
          <w:p w14:paraId="0BBC37D3">
            <w:pPr>
              <w:jc w:val="center"/>
              <w:textAlignment w:val="center"/>
              <w:rPr>
                <w:rFonts w:hint="eastAsia" w:ascii="宋体" w:hAnsi="宋体" w:eastAsia="宋体" w:cs="宋体"/>
                <w:color w:val="auto"/>
                <w:sz w:val="16"/>
                <w:szCs w:val="16"/>
                <w:highlight w:val="none"/>
                <w:lang w:val="en-US" w:eastAsia="zh-CN" w:bidi="ar"/>
              </w:rPr>
            </w:pPr>
            <w:r>
              <w:rPr>
                <w:rFonts w:hint="eastAsia" w:ascii="宋体" w:hAnsi="宋体" w:cs="宋体"/>
                <w:color w:val="auto"/>
                <w:sz w:val="16"/>
                <w:szCs w:val="16"/>
                <w:highlight w:val="none"/>
                <w:lang w:val="en-US" w:eastAsia="zh-CN" w:bidi="ar"/>
              </w:rPr>
              <w:t>南宁轨道地产集团有限责任公司2025年存货及股权资产价值评估服务</w:t>
            </w:r>
            <w:r>
              <w:rPr>
                <w:rFonts w:hint="eastAsia" w:ascii="宋体" w:hAnsi="宋体" w:eastAsia="宋体" w:cs="宋体"/>
                <w:color w:val="auto"/>
                <w:sz w:val="16"/>
                <w:szCs w:val="16"/>
                <w:highlight w:val="none"/>
                <w:lang w:val="en-US" w:eastAsia="zh-CN" w:bidi="ar"/>
              </w:rPr>
              <w:t>采购</w:t>
            </w:r>
          </w:p>
        </w:tc>
      </w:tr>
      <w:tr w14:paraId="3EB3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5AF1B318">
            <w:pPr>
              <w:ind w:left="0" w:leftChars="0" w:firstLine="0" w:firstLineChars="0"/>
              <w:jc w:val="center"/>
              <w:textAlignment w:val="center"/>
              <w:rPr>
                <w:rFonts w:hint="default" w:ascii="宋体" w:hAnsi="宋体" w:cs="宋体"/>
                <w:color w:val="auto"/>
                <w:sz w:val="16"/>
                <w:szCs w:val="16"/>
                <w:highlight w:val="none"/>
                <w:lang w:bidi="ar"/>
                <w:woUserID w:val="1"/>
              </w:rPr>
            </w:pPr>
            <w:r>
              <w:rPr>
                <w:rFonts w:hint="default" w:ascii="宋体" w:hAnsi="宋体" w:cs="宋体"/>
                <w:color w:val="auto"/>
                <w:sz w:val="16"/>
                <w:szCs w:val="16"/>
                <w:highlight w:val="none"/>
                <w:lang w:bidi="ar"/>
                <w:woUserID w:val="1"/>
              </w:rPr>
              <w:t>报价方式</w:t>
            </w:r>
          </w:p>
        </w:tc>
        <w:tc>
          <w:tcPr>
            <w:tcW w:w="5844" w:type="dxa"/>
            <w:vAlign w:val="center"/>
          </w:tcPr>
          <w:p w14:paraId="173EACAF">
            <w:pPr>
              <w:ind w:left="0" w:leftChars="0" w:firstLine="0" w:firstLineChars="0"/>
              <w:jc w:val="center"/>
              <w:textAlignment w:val="center"/>
              <w:rPr>
                <w:rFonts w:hint="default" w:ascii="宋体" w:hAnsi="宋体" w:cs="宋体"/>
                <w:color w:val="auto"/>
                <w:sz w:val="16"/>
                <w:szCs w:val="16"/>
                <w:highlight w:val="none"/>
                <w:lang w:bidi="ar"/>
                <w:woUserID w:val="1"/>
              </w:rPr>
            </w:pPr>
            <w:r>
              <w:rPr>
                <w:rFonts w:hint="default" w:ascii="宋体" w:hAnsi="宋体" w:cs="宋体"/>
                <w:color w:val="auto"/>
                <w:sz w:val="16"/>
                <w:szCs w:val="16"/>
                <w:highlight w:val="none"/>
                <w:lang w:bidi="ar"/>
                <w:woUserID w:val="1"/>
              </w:rPr>
              <w:t>总价包干</w:t>
            </w:r>
          </w:p>
        </w:tc>
      </w:tr>
      <w:tr w14:paraId="7029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27411D8E">
            <w:pPr>
              <w:jc w:val="center"/>
              <w:textAlignment w:val="center"/>
              <w:rPr>
                <w:rFonts w:hint="eastAsia" w:ascii="宋体" w:hAnsi="宋体"/>
                <w:color w:val="auto"/>
                <w:highlight w:val="none"/>
              </w:rPr>
            </w:pPr>
            <w:r>
              <w:rPr>
                <w:rFonts w:hint="eastAsia" w:ascii="宋体" w:hAnsi="宋体" w:cs="宋体"/>
                <w:color w:val="auto"/>
                <w:sz w:val="16"/>
                <w:szCs w:val="16"/>
                <w:highlight w:val="none"/>
                <w:lang w:bidi="ar"/>
              </w:rPr>
              <w:t>比选申请报价合计</w:t>
            </w:r>
            <w:r>
              <w:rPr>
                <w:rFonts w:hint="eastAsia" w:ascii="宋体" w:hAnsi="宋体" w:cs="宋体"/>
                <w:b/>
                <w:bCs/>
                <w:color w:val="auto"/>
                <w:sz w:val="16"/>
                <w:szCs w:val="16"/>
                <w:highlight w:val="none"/>
                <w:lang w:bidi="ar"/>
              </w:rPr>
              <w:t>（含税）</w:t>
            </w:r>
          </w:p>
        </w:tc>
        <w:tc>
          <w:tcPr>
            <w:tcW w:w="5844" w:type="dxa"/>
            <w:vAlign w:val="center"/>
          </w:tcPr>
          <w:p w14:paraId="254C5381">
            <w:pPr>
              <w:jc w:val="center"/>
              <w:textAlignment w:val="center"/>
              <w:rPr>
                <w:rFonts w:hint="eastAsia" w:ascii="宋体" w:hAnsi="宋体"/>
                <w:color w:val="auto"/>
                <w:highlight w:val="none"/>
              </w:rPr>
            </w:pPr>
            <w:r>
              <w:rPr>
                <w:rFonts w:hint="eastAsia" w:ascii="宋体" w:hAnsi="宋体" w:cs="宋体"/>
                <w:color w:val="auto"/>
                <w:sz w:val="16"/>
                <w:szCs w:val="16"/>
                <w:highlight w:val="none"/>
                <w:lang w:bidi="ar"/>
              </w:rPr>
              <w:t>（大写）人民币</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 xml:space="preserve">  （￥</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元）</w:t>
            </w:r>
          </w:p>
        </w:tc>
      </w:tr>
      <w:tr w14:paraId="2D07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0ACFF4EA">
            <w:pPr>
              <w:ind w:left="709" w:leftChars="0" w:right="-27" w:rightChars="0" w:hanging="709" w:firstLineChars="0"/>
              <w:jc w:val="center"/>
              <w:textAlignment w:val="center"/>
              <w:rPr>
                <w:rFonts w:hint="eastAsia" w:ascii="宋体" w:hAnsi="宋体" w:cs="宋体"/>
                <w:color w:val="auto"/>
                <w:sz w:val="16"/>
                <w:szCs w:val="16"/>
                <w:highlight w:val="none"/>
                <w:lang w:bidi="ar"/>
              </w:rPr>
            </w:pPr>
            <w:r>
              <w:rPr>
                <w:rFonts w:hint="eastAsia" w:ascii="宋体" w:hAnsi="宋体" w:cs="宋体"/>
                <w:color w:val="auto"/>
                <w:sz w:val="16"/>
                <w:szCs w:val="16"/>
                <w:highlight w:val="none"/>
                <w:lang w:bidi="ar"/>
              </w:rPr>
              <w:t>比选申请报价合计</w:t>
            </w:r>
            <w:r>
              <w:rPr>
                <w:rFonts w:hint="eastAsia" w:ascii="宋体" w:hAnsi="宋体" w:cs="宋体"/>
                <w:b/>
                <w:bCs/>
                <w:color w:val="auto"/>
                <w:sz w:val="16"/>
                <w:szCs w:val="16"/>
                <w:highlight w:val="none"/>
                <w:lang w:bidi="ar"/>
              </w:rPr>
              <w:t>（不含税）</w:t>
            </w:r>
          </w:p>
        </w:tc>
        <w:tc>
          <w:tcPr>
            <w:tcW w:w="5844" w:type="dxa"/>
            <w:vAlign w:val="center"/>
          </w:tcPr>
          <w:p w14:paraId="48BE3272">
            <w:pPr>
              <w:ind w:left="709" w:leftChars="0" w:right="-27" w:rightChars="0" w:hanging="709" w:firstLineChars="0"/>
              <w:jc w:val="center"/>
              <w:textAlignment w:val="center"/>
              <w:rPr>
                <w:rFonts w:hint="eastAsia" w:ascii="宋体" w:hAnsi="宋体" w:cs="宋体"/>
                <w:color w:val="auto"/>
                <w:sz w:val="16"/>
                <w:szCs w:val="16"/>
                <w:highlight w:val="none"/>
                <w:lang w:bidi="ar"/>
              </w:rPr>
            </w:pPr>
            <w:r>
              <w:rPr>
                <w:rFonts w:hint="eastAsia" w:ascii="宋体" w:hAnsi="宋体" w:cs="宋体"/>
                <w:color w:val="auto"/>
                <w:sz w:val="16"/>
                <w:szCs w:val="16"/>
                <w:highlight w:val="none"/>
                <w:lang w:bidi="ar"/>
              </w:rPr>
              <w:t>（大写）人民币</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 xml:space="preserve">  （￥</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元）</w:t>
            </w:r>
          </w:p>
        </w:tc>
      </w:tr>
      <w:tr w14:paraId="43D8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4681568C">
            <w:pPr>
              <w:ind w:left="709" w:leftChars="0" w:right="-27" w:rightChars="0" w:hanging="709" w:firstLineChars="0"/>
              <w:jc w:val="center"/>
              <w:textAlignment w:val="center"/>
              <w:rPr>
                <w:rFonts w:hint="eastAsia" w:ascii="宋体" w:hAnsi="宋体" w:eastAsia="宋体" w:cs="宋体"/>
                <w:b/>
                <w:bCs/>
                <w:color w:val="auto"/>
                <w:sz w:val="16"/>
                <w:szCs w:val="16"/>
                <w:highlight w:val="none"/>
                <w:lang w:val="en-US" w:eastAsia="zh-CN" w:bidi="ar"/>
              </w:rPr>
            </w:pPr>
            <w:r>
              <w:rPr>
                <w:rFonts w:hint="eastAsia" w:ascii="宋体" w:hAnsi="宋体" w:cs="宋体"/>
                <w:b w:val="0"/>
                <w:bCs w:val="0"/>
                <w:color w:val="auto"/>
                <w:sz w:val="16"/>
                <w:szCs w:val="16"/>
                <w:highlight w:val="none"/>
                <w:lang w:val="en-US" w:eastAsia="zh-CN" w:bidi="ar"/>
              </w:rPr>
              <w:t>税金</w:t>
            </w:r>
          </w:p>
        </w:tc>
        <w:tc>
          <w:tcPr>
            <w:tcW w:w="5844" w:type="dxa"/>
            <w:vAlign w:val="center"/>
          </w:tcPr>
          <w:p w14:paraId="658B37DE">
            <w:pPr>
              <w:ind w:left="709" w:leftChars="0" w:right="-27" w:rightChars="0" w:hanging="709" w:firstLineChars="0"/>
              <w:jc w:val="center"/>
              <w:textAlignment w:val="center"/>
              <w:rPr>
                <w:rFonts w:hint="eastAsia" w:ascii="宋体" w:hAnsi="宋体" w:cs="宋体"/>
                <w:color w:val="auto"/>
                <w:sz w:val="16"/>
                <w:szCs w:val="16"/>
                <w:highlight w:val="none"/>
                <w:lang w:bidi="ar"/>
              </w:rPr>
            </w:pPr>
            <w:r>
              <w:rPr>
                <w:rFonts w:hint="eastAsia" w:ascii="宋体" w:hAnsi="宋体" w:cs="宋体"/>
                <w:color w:val="auto"/>
                <w:sz w:val="16"/>
                <w:szCs w:val="16"/>
                <w:highlight w:val="none"/>
                <w:lang w:bidi="ar"/>
              </w:rPr>
              <w:t>（大写）人民币</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 xml:space="preserve">  （￥</w:t>
            </w:r>
            <w:r>
              <w:rPr>
                <w:rFonts w:hint="eastAsia" w:ascii="宋体" w:hAnsi="宋体" w:cs="宋体"/>
                <w:color w:val="auto"/>
                <w:sz w:val="16"/>
                <w:szCs w:val="16"/>
                <w:highlight w:val="none"/>
                <w:u w:val="single"/>
                <w:lang w:bidi="ar"/>
              </w:rPr>
              <w:t xml:space="preserve">      </w:t>
            </w:r>
            <w:r>
              <w:rPr>
                <w:rFonts w:hint="eastAsia" w:ascii="宋体" w:hAnsi="宋体" w:cs="宋体"/>
                <w:color w:val="auto"/>
                <w:sz w:val="16"/>
                <w:szCs w:val="16"/>
                <w:highlight w:val="none"/>
                <w:lang w:bidi="ar"/>
              </w:rPr>
              <w:t>元）</w:t>
            </w:r>
          </w:p>
        </w:tc>
      </w:tr>
      <w:tr w14:paraId="6D36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415" w:type="dxa"/>
            <w:vAlign w:val="center"/>
          </w:tcPr>
          <w:p w14:paraId="3F4FCF9B">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b/>
                <w:bCs/>
                <w:color w:val="auto"/>
                <w:sz w:val="16"/>
                <w:szCs w:val="16"/>
                <w:highlight w:val="none"/>
                <w:lang w:bidi="ar"/>
              </w:rPr>
              <w:t>税率</w:t>
            </w:r>
          </w:p>
        </w:tc>
        <w:tc>
          <w:tcPr>
            <w:tcW w:w="5844" w:type="dxa"/>
            <w:vAlign w:val="center"/>
          </w:tcPr>
          <w:p w14:paraId="07A9E177">
            <w:pPr>
              <w:ind w:left="709" w:leftChars="0" w:right="-27" w:rightChars="0" w:hanging="709" w:firstLineChars="0"/>
              <w:jc w:val="center"/>
              <w:textAlignment w:val="center"/>
              <w:rPr>
                <w:rFonts w:hint="eastAsia" w:ascii="宋体" w:hAnsi="宋体"/>
                <w:color w:val="auto"/>
                <w:highlight w:val="none"/>
              </w:rPr>
            </w:pPr>
            <w:r>
              <w:rPr>
                <w:rFonts w:hint="eastAsia" w:ascii="宋体" w:hAnsi="宋体" w:cs="宋体"/>
                <w:color w:val="auto"/>
                <w:sz w:val="16"/>
                <w:szCs w:val="16"/>
                <w:highlight w:val="none"/>
                <w:lang w:bidi="ar"/>
              </w:rPr>
              <w:t xml:space="preserve">      %</w:t>
            </w:r>
          </w:p>
        </w:tc>
      </w:tr>
      <w:tr w14:paraId="517E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259" w:type="dxa"/>
            <w:gridSpan w:val="2"/>
            <w:vAlign w:val="center"/>
          </w:tcPr>
          <w:p w14:paraId="0D5FADBD">
            <w:pPr>
              <w:ind w:left="0" w:firstLine="0"/>
              <w:textAlignment w:val="center"/>
              <w:rPr>
                <w:rFonts w:hint="eastAsia" w:ascii="宋体" w:hAnsi="宋体"/>
                <w:color w:val="auto"/>
                <w:highlight w:val="none"/>
              </w:rPr>
            </w:pPr>
            <w:r>
              <w:rPr>
                <w:rFonts w:hint="eastAsia" w:ascii="宋体" w:hAnsi="宋体" w:cs="宋体"/>
                <w:b/>
                <w:bCs/>
                <w:color w:val="auto"/>
                <w:sz w:val="16"/>
                <w:szCs w:val="16"/>
                <w:highlight w:val="none"/>
                <w:lang w:bidi="ar"/>
              </w:rPr>
              <w:t>说明：比选申请人按不超上限报价，实际发生金额按项目完成情况据实结算。</w:t>
            </w:r>
          </w:p>
        </w:tc>
      </w:tr>
    </w:tbl>
    <w:p w14:paraId="55F86AA1">
      <w:pPr>
        <w:spacing w:before="0" w:after="0" w:afterAutospacing="0"/>
        <w:ind w:left="0" w:right="0" w:firstLine="420" w:firstLineChars="200"/>
        <w:rPr>
          <w:rFonts w:hint="eastAsia" w:hAnsi="宋体"/>
          <w:color w:val="auto"/>
          <w:highlight w:val="none"/>
        </w:rPr>
      </w:pPr>
    </w:p>
    <w:p w14:paraId="12A26CE4">
      <w:pPr>
        <w:numPr>
          <w:ilvl w:val="255"/>
          <w:numId w:val="0"/>
        </w:numPr>
        <w:spacing w:before="0" w:after="0" w:afterAutospacing="0" w:line="240" w:lineRule="auto"/>
        <w:ind w:right="0" w:firstLine="424" w:firstLineChars="202"/>
        <w:rPr>
          <w:rFonts w:hint="eastAsia" w:ascii="宋体" w:hAnsi="宋体"/>
          <w:color w:val="auto"/>
          <w:highlight w:val="none"/>
        </w:rPr>
      </w:pPr>
      <w:r>
        <w:rPr>
          <w:rFonts w:hint="eastAsia" w:ascii="宋体" w:hAnsi="宋体"/>
          <w:color w:val="auto"/>
          <w:highlight w:val="none"/>
        </w:rPr>
        <w:t>注</w:t>
      </w:r>
      <w:r>
        <w:rPr>
          <w:rFonts w:ascii="宋体" w:hAnsi="宋体"/>
          <w:color w:val="auto"/>
          <w:highlight w:val="none"/>
        </w:rPr>
        <w:t>:</w:t>
      </w:r>
    </w:p>
    <w:p w14:paraId="5C98092D">
      <w:pPr>
        <w:numPr>
          <w:ilvl w:val="255"/>
          <w:numId w:val="0"/>
        </w:numPr>
        <w:spacing w:before="0" w:after="0" w:afterAutospacing="0" w:line="240" w:lineRule="auto"/>
        <w:ind w:right="0" w:firstLine="424" w:firstLineChars="202"/>
        <w:rPr>
          <w:rFonts w:hint="eastAsia" w:ascii="宋体" w:hAnsi="宋体"/>
          <w:color w:val="auto"/>
          <w:highlight w:val="none"/>
        </w:rPr>
      </w:pPr>
      <w:r>
        <w:rPr>
          <w:rFonts w:hint="eastAsia" w:ascii="宋体" w:hAnsi="宋体"/>
          <w:color w:val="auto"/>
          <w:highlight w:val="none"/>
        </w:rPr>
        <w:t>（1）比选申请报价需价税分离。</w:t>
      </w:r>
    </w:p>
    <w:p w14:paraId="2B7D8C8D">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w:t>
      </w:r>
      <w:r>
        <w:rPr>
          <w:rFonts w:hint="eastAsia" w:ascii="Calibri" w:hAnsi="Calibri"/>
          <w:color w:val="auto"/>
          <w:kern w:val="2"/>
          <w:highlight w:val="none"/>
          <w:lang w:val="en-US" w:eastAsia="zh-CN"/>
        </w:rPr>
        <w:t>服务</w:t>
      </w:r>
      <w:r>
        <w:rPr>
          <w:rFonts w:hint="eastAsia" w:ascii="Calibri" w:hAnsi="Calibri"/>
          <w:color w:val="auto"/>
          <w:kern w:val="2"/>
          <w:highlight w:val="none"/>
        </w:rPr>
        <w:t>费、交通费、</w:t>
      </w:r>
      <w:r>
        <w:rPr>
          <w:rFonts w:hint="eastAsia" w:ascii="宋体" w:hAnsi="宋体"/>
          <w:color w:val="auto"/>
          <w:highlight w:val="none"/>
        </w:rPr>
        <w:t>人工成本、管理费、利润、保险</w:t>
      </w:r>
      <w:r>
        <w:rPr>
          <w:rFonts w:hint="eastAsia" w:ascii="宋体" w:hAnsi="宋体"/>
          <w:color w:val="auto"/>
          <w:highlight w:val="none"/>
          <w:lang w:eastAsia="zh-CN"/>
        </w:rPr>
        <w:t>、</w:t>
      </w:r>
      <w:r>
        <w:rPr>
          <w:rFonts w:hint="eastAsia" w:ascii="宋体" w:hAnsi="宋体"/>
          <w:color w:val="auto"/>
          <w:highlight w:val="none"/>
          <w:lang w:val="en-US" w:eastAsia="zh-CN"/>
        </w:rPr>
        <w:t>食宿</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14:paraId="3C33AEC1">
      <w:pPr>
        <w:spacing w:before="0" w:after="0" w:afterAutospacing="0" w:line="340" w:lineRule="exact"/>
        <w:ind w:left="0" w:right="0" w:firstLine="0"/>
        <w:rPr>
          <w:rFonts w:hint="eastAsia"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14:paraId="7F54A021">
      <w:pPr>
        <w:spacing w:before="0" w:after="0" w:afterAutospacing="0"/>
        <w:ind w:left="0" w:right="0" w:firstLine="420" w:firstLineChars="200"/>
        <w:rPr>
          <w:rFonts w:hint="eastAsia" w:hAnsi="宋体"/>
          <w:color w:val="auto"/>
          <w:highlight w:val="none"/>
        </w:rPr>
      </w:pPr>
    </w:p>
    <w:p w14:paraId="756A323D">
      <w:pPr>
        <w:snapToGrid w:val="0"/>
        <w:spacing w:before="0" w:after="0" w:afterAutospacing="0" w:line="400" w:lineRule="exact"/>
        <w:ind w:left="0" w:right="0" w:firstLine="426"/>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844B519">
      <w:pPr>
        <w:snapToGrid w:val="0"/>
        <w:spacing w:before="0" w:after="0" w:afterAutospacing="0" w:line="400" w:lineRule="exact"/>
        <w:ind w:left="0" w:right="0" w:firstLine="426"/>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1F954AF">
      <w:pPr>
        <w:pStyle w:val="2"/>
        <w:ind w:left="0" w:leftChars="0" w:firstLine="0" w:firstLineChars="0"/>
        <w:rPr>
          <w:rFonts w:ascii="宋体" w:hAnsi="宋体"/>
          <w:b/>
          <w:color w:val="auto"/>
          <w:szCs w:val="24"/>
          <w:highlight w:val="none"/>
        </w:rPr>
      </w:pPr>
    </w:p>
    <w:p w14:paraId="63A8B0B8">
      <w:pPr>
        <w:pStyle w:val="2"/>
        <w:ind w:firstLine="482"/>
        <w:rPr>
          <w:rFonts w:ascii="宋体" w:hAnsi="宋体"/>
          <w:b/>
          <w:color w:val="auto"/>
          <w:szCs w:val="24"/>
          <w:highlight w:val="none"/>
        </w:rPr>
      </w:pPr>
    </w:p>
    <w:p w14:paraId="5B4726C8">
      <w:pPr>
        <w:pStyle w:val="2"/>
        <w:ind w:firstLine="482"/>
        <w:rPr>
          <w:rFonts w:ascii="宋体" w:hAnsi="宋体"/>
          <w:b/>
          <w:color w:val="auto"/>
          <w:szCs w:val="24"/>
          <w:highlight w:val="none"/>
        </w:rPr>
      </w:pPr>
    </w:p>
    <w:p w14:paraId="108F7B92">
      <w:pPr>
        <w:pStyle w:val="8"/>
        <w:tabs>
          <w:tab w:val="left" w:pos="567"/>
          <w:tab w:val="left" w:pos="720"/>
        </w:tabs>
        <w:snapToGrid w:val="0"/>
        <w:spacing w:after="0" w:line="360" w:lineRule="auto"/>
        <w:ind w:right="0" w:firstLine="0"/>
        <w:jc w:val="left"/>
        <w:rPr>
          <w:rFonts w:hint="eastAsia" w:ascii="宋体" w:hAnsi="宋体" w:eastAsia="宋体" w:cs="Arial"/>
          <w:color w:val="auto"/>
          <w:highlight w:val="none"/>
        </w:rPr>
      </w:pPr>
      <w:r>
        <w:rPr>
          <w:rFonts w:ascii="宋体" w:hAnsi="宋体" w:eastAsia="宋体"/>
          <w:color w:val="auto"/>
          <w:highlight w:val="none"/>
        </w:rPr>
        <w:br w:type="page"/>
      </w:r>
      <w:bookmarkStart w:id="157" w:name="_Toc58124833"/>
      <w:bookmarkStart w:id="158" w:name="_Toc61680485"/>
      <w:bookmarkStart w:id="159" w:name="_Toc68859063"/>
      <w:bookmarkStart w:id="160" w:name="_Toc110413986"/>
      <w:bookmarkStart w:id="161" w:name="_Toc25750681"/>
      <w:bookmarkStart w:id="162" w:name="_Toc25869"/>
      <w:bookmarkStart w:id="163" w:name="_Toc14503"/>
      <w:bookmarkStart w:id="164" w:name="_Toc32224"/>
      <w:bookmarkStart w:id="165" w:name="_Toc12983553"/>
      <w:bookmarkStart w:id="166" w:name="_Toc492478809"/>
      <w:bookmarkStart w:id="167" w:name="_Toc30580"/>
      <w:bookmarkStart w:id="168" w:name="_Toc375564356"/>
      <w:bookmarkStart w:id="169" w:name="_Toc21109"/>
      <w:bookmarkStart w:id="170" w:name="_Toc15419"/>
      <w:bookmarkStart w:id="171" w:name="_Toc12984813"/>
      <w:bookmarkStart w:id="172" w:name="_Toc11065"/>
      <w:bookmarkStart w:id="173" w:name="_Toc20737"/>
      <w:bookmarkStart w:id="174" w:name="_Toc17112"/>
      <w:bookmarkStart w:id="175" w:name="_Toc4976"/>
      <w:bookmarkStart w:id="176" w:name="_Toc414290527"/>
      <w:bookmarkStart w:id="177" w:name="_Toc2585"/>
      <w:bookmarkStart w:id="178" w:name="_Toc20864"/>
      <w:bookmarkStart w:id="179" w:name="_Toc114134669"/>
      <w:bookmarkStart w:id="180" w:name="_Toc8713"/>
      <w:bookmarkStart w:id="181" w:name="_Toc27888"/>
      <w:bookmarkStart w:id="182" w:name="_Toc10260"/>
      <w:bookmarkStart w:id="183" w:name="_Toc29702"/>
      <w:bookmarkStart w:id="184" w:name="_Toc6270"/>
      <w:bookmarkStart w:id="185" w:name="_Toc14859"/>
      <w:bookmarkStart w:id="186" w:name="_Toc2257"/>
      <w:bookmarkStart w:id="187" w:name="_Toc241920153"/>
      <w:bookmarkStart w:id="188" w:name="_Toc6833"/>
      <w:r>
        <w:rPr>
          <w:rFonts w:ascii="宋体" w:hAnsi="宋体" w:eastAsia="宋体"/>
          <w:color w:val="auto"/>
          <w:sz w:val="21"/>
          <w:szCs w:val="21"/>
          <w:highlight w:val="none"/>
        </w:rPr>
        <w:t>B2比选申请</w:t>
      </w:r>
      <w:bookmarkEnd w:id="157"/>
      <w:bookmarkEnd w:id="158"/>
      <w:bookmarkEnd w:id="159"/>
      <w:bookmarkEnd w:id="160"/>
      <w:r>
        <w:rPr>
          <w:rFonts w:ascii="宋体" w:hAnsi="宋体" w:eastAsia="宋体"/>
          <w:color w:val="auto"/>
          <w:sz w:val="21"/>
          <w:szCs w:val="21"/>
          <w:highlight w:val="none"/>
        </w:rPr>
        <w:t>函格式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B29685B">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289071D6">
      <w:pPr>
        <w:spacing w:before="0" w:after="0" w:afterAutospacing="0"/>
        <w:ind w:left="0" w:right="0" w:firstLine="0"/>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南宁轨道地产集团有限责任公司</w:t>
      </w:r>
    </w:p>
    <w:p w14:paraId="3B56DD53">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20CC8882">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76D3EB45">
      <w:pPr>
        <w:spacing w:before="0" w:after="0" w:afterAutospacing="0"/>
        <w:ind w:left="0" w:right="0" w:firstLine="420" w:firstLineChars="200"/>
        <w:rPr>
          <w:rFonts w:hint="eastAsia" w:ascii="宋体" w:hAnsi="宋体"/>
          <w:color w:val="auto"/>
          <w:highlight w:val="none"/>
        </w:rPr>
      </w:pPr>
      <w:bookmarkStart w:id="18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9"/>
    </w:p>
    <w:p w14:paraId="45E1A7D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4257E65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7F2FDB2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60</w:t>
      </w:r>
      <w:r>
        <w:rPr>
          <w:rFonts w:ascii="宋体" w:hAnsi="宋体"/>
          <w:color w:val="auto"/>
          <w:highlight w:val="none"/>
        </w:rPr>
        <w:t>日历天内。</w:t>
      </w:r>
    </w:p>
    <w:p w14:paraId="6439C35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23E49A1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14:paraId="4F07E65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hint="eastAsia" w:ascii="宋体" w:hAnsi="宋体"/>
          <w:b/>
          <w:color w:val="auto"/>
          <w:highlight w:val="none"/>
        </w:rPr>
        <w:t>本项目采用不含税报价进行商务评审，含税报价为合同最终价，但合同不含税价格不因国家税率调整而调整。</w:t>
      </w:r>
    </w:p>
    <w:p w14:paraId="6CF41F7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7679FAB4">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190EE9AC">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30977A68">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2696E4FE">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89409A2">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3C50C10A">
      <w:pPr>
        <w:spacing w:before="0" w:after="0" w:afterAutospacing="0"/>
        <w:ind w:left="0" w:right="0" w:firstLine="420" w:firstLineChars="200"/>
        <w:rPr>
          <w:rFonts w:hint="eastAsia"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14:paraId="4524AA09">
      <w:pPr>
        <w:ind w:left="0" w:firstLine="0"/>
        <w:rPr>
          <w:rFonts w:hint="eastAsia"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3比选申请人认为应提交的其他比选申请资料（一般纳税人证明，不附视为小规模）。</w:t>
      </w:r>
    </w:p>
    <w:p w14:paraId="5C9A19D3">
      <w:pPr>
        <w:rPr>
          <w:color w:val="auto"/>
          <w:highlight w:val="none"/>
        </w:rPr>
      </w:pPr>
      <w:r>
        <w:rPr>
          <w:color w:val="auto"/>
          <w:highlight w:val="none"/>
        </w:rPr>
        <w:br w:type="page"/>
      </w:r>
    </w:p>
    <w:p w14:paraId="0D7B8854">
      <w:pPr>
        <w:pStyle w:val="7"/>
        <w:pageBreakBefore/>
        <w:spacing w:after="100"/>
        <w:ind w:right="-57" w:firstLine="0"/>
        <w:jc w:val="center"/>
        <w:rPr>
          <w:rFonts w:hint="eastAsia" w:hAnsi="宋体"/>
          <w:b w:val="0"/>
          <w:color w:val="auto"/>
          <w:sz w:val="24"/>
          <w:szCs w:val="24"/>
          <w:highlight w:val="none"/>
        </w:rPr>
      </w:pPr>
      <w:bookmarkStart w:id="190" w:name="_Toc19107"/>
      <w:bookmarkStart w:id="191" w:name="_Toc492478827"/>
      <w:bookmarkStart w:id="192" w:name="_Toc414290562"/>
      <w:bookmarkStart w:id="193" w:name="_Toc13548"/>
      <w:bookmarkStart w:id="194" w:name="_Toc17664"/>
      <w:bookmarkStart w:id="195" w:name="_Toc14091"/>
      <w:bookmarkStart w:id="196" w:name="_Toc29577"/>
      <w:bookmarkStart w:id="197" w:name="_Toc9876"/>
      <w:bookmarkStart w:id="198" w:name="_Toc15451"/>
      <w:bookmarkStart w:id="199" w:name="_Toc3307"/>
      <w:bookmarkStart w:id="200" w:name="_Toc13870"/>
      <w:bookmarkStart w:id="201" w:name="_Toc22423"/>
      <w:bookmarkStart w:id="202" w:name="_Toc6034"/>
      <w:bookmarkStart w:id="203" w:name="_Toc2327"/>
      <w:bookmarkStart w:id="204" w:name="_Toc19413"/>
      <w:bookmarkStart w:id="205" w:name="_Toc8563"/>
      <w:bookmarkStart w:id="206" w:name="_Toc25220"/>
      <w:bookmarkStart w:id="207" w:name="_Toc30649"/>
      <w:bookmarkStart w:id="208" w:name="_Toc25635"/>
      <w:bookmarkStart w:id="209" w:name="_Toc114134670"/>
      <w:bookmarkStart w:id="210" w:name="_Toc30812"/>
      <w:bookmarkStart w:id="211" w:name="_Toc32381"/>
      <w:r>
        <w:rPr>
          <w:rFonts w:hint="eastAsia"/>
          <w:color w:val="auto"/>
          <w:sz w:val="24"/>
          <w:szCs w:val="24"/>
          <w:highlight w:val="none"/>
        </w:rPr>
        <w:t>C</w:t>
      </w:r>
      <w:r>
        <w:rPr>
          <w:rFonts w:hAnsi="宋体"/>
          <w:color w:val="auto"/>
          <w:sz w:val="24"/>
          <w:szCs w:val="24"/>
          <w:highlight w:val="none"/>
        </w:rPr>
        <w:t>技术</w:t>
      </w:r>
      <w:bookmarkEnd w:id="190"/>
      <w:bookmarkEnd w:id="191"/>
      <w:bookmarkEnd w:id="192"/>
      <w:bookmarkStart w:id="212" w:name="_Toc99697927"/>
      <w:bookmarkStart w:id="213" w:name="_Toc224010320"/>
      <w:bookmarkStart w:id="214" w:name="_Toc17887241"/>
      <w:bookmarkStart w:id="215" w:name="_Toc18770050"/>
      <w:bookmarkStart w:id="216" w:name="_Toc74938308"/>
      <w:r>
        <w:rPr>
          <w:rFonts w:hint="eastAsia" w:hAnsi="宋体"/>
          <w:color w:val="auto"/>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AF1E4F2">
      <w:pPr>
        <w:spacing w:before="0" w:after="0" w:afterAutospacing="0"/>
        <w:ind w:left="0" w:right="0" w:firstLine="422" w:firstLineChars="200"/>
        <w:jc w:val="left"/>
        <w:rPr>
          <w:rFonts w:hint="eastAsia" w:hAnsi="宋体"/>
          <w:b/>
          <w:color w:val="auto"/>
          <w:sz w:val="44"/>
          <w:szCs w:val="44"/>
          <w:highlight w:val="none"/>
        </w:rPr>
      </w:pPr>
      <w:r>
        <w:rPr>
          <w:rFonts w:hint="eastAsia" w:hAnsi="宋体"/>
          <w:b/>
          <w:color w:val="auto"/>
          <w:highlight w:val="none"/>
        </w:rPr>
        <w:t>技术文件格式</w:t>
      </w:r>
    </w:p>
    <w:bookmarkEnd w:id="212"/>
    <w:bookmarkEnd w:id="213"/>
    <w:bookmarkEnd w:id="214"/>
    <w:bookmarkEnd w:id="215"/>
    <w:bookmarkEnd w:id="216"/>
    <w:p w14:paraId="66F92521">
      <w:pPr>
        <w:spacing w:before="0" w:after="0" w:afterAutospacing="0" w:line="276" w:lineRule="auto"/>
        <w:ind w:left="0" w:right="0" w:firstLine="0"/>
        <w:rPr>
          <w:color w:val="auto"/>
          <w:highlight w:val="none"/>
        </w:rPr>
      </w:pPr>
      <w:bookmarkStart w:id="217" w:name="_Toc25750684"/>
      <w:r>
        <w:rPr>
          <w:rFonts w:hint="eastAsia" w:ascii="宋体" w:hAnsi="宋体" w:cs="宋体"/>
          <w:color w:val="auto"/>
          <w:highlight w:val="none"/>
        </w:rPr>
        <w:t>（1）工作服务方案书（投标人自行编制，内容主要包含服务方案、工作思路、工作计划、后续服务等内容）</w:t>
      </w:r>
      <w:r>
        <w:rPr>
          <w:rFonts w:hint="eastAsia"/>
          <w:color w:val="auto"/>
          <w:highlight w:val="none"/>
        </w:rPr>
        <w:t>；</w:t>
      </w:r>
    </w:p>
    <w:p w14:paraId="7F0AB67E">
      <w:pPr>
        <w:spacing w:before="0" w:after="0" w:afterAutospacing="0" w:line="276" w:lineRule="auto"/>
        <w:ind w:left="0" w:right="0" w:firstLine="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eastAsia="宋体"/>
          <w:color w:val="auto"/>
          <w:sz w:val="21"/>
          <w:szCs w:val="21"/>
          <w:highlight w:val="none"/>
        </w:rPr>
        <w:t>项目人员配置方案及人员从业经验证明</w:t>
      </w:r>
      <w:r>
        <w:rPr>
          <w:rFonts w:hint="eastAsia" w:ascii="宋体" w:hAnsi="宋体" w:cs="宋体"/>
          <w:color w:val="auto"/>
          <w:highlight w:val="none"/>
        </w:rPr>
        <w:t>；</w:t>
      </w:r>
    </w:p>
    <w:p w14:paraId="2AF34A82">
      <w:pPr>
        <w:spacing w:before="0" w:after="0" w:afterAutospacing="0" w:line="276" w:lineRule="auto"/>
        <w:ind w:left="0" w:right="0" w:firstLine="0"/>
        <w:rPr>
          <w:rFonts w:hint="eastAsia" w:ascii="宋体" w:hAnsi="宋体" w:cs="宋体"/>
          <w:color w:val="auto"/>
          <w:highlight w:val="none"/>
        </w:rPr>
      </w:pPr>
      <w:r>
        <w:rPr>
          <w:rFonts w:hint="eastAsia" w:ascii="宋体" w:hAnsi="宋体" w:cs="宋体"/>
          <w:color w:val="auto"/>
          <w:highlight w:val="none"/>
        </w:rPr>
        <w:t>（3）业绩证明</w:t>
      </w:r>
      <w:r>
        <w:rPr>
          <w:rFonts w:hint="eastAsia"/>
          <w:color w:val="auto"/>
          <w:highlight w:val="none"/>
        </w:rPr>
        <w:t>（</w:t>
      </w:r>
      <w:r>
        <w:rPr>
          <w:rFonts w:hint="eastAsia" w:ascii="宋体" w:hAnsi="宋体"/>
          <w:color w:val="auto"/>
          <w:highlight w:val="none"/>
        </w:rPr>
        <w:t>提供相关服务合同复印件或中标通知书复印件作为业绩证明</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比选人在主管部门的最新评价情况</w:t>
      </w:r>
      <w:r>
        <w:rPr>
          <w:rFonts w:hint="eastAsia"/>
          <w:color w:val="auto"/>
          <w:highlight w:val="none"/>
        </w:rPr>
        <w:t>）；</w:t>
      </w:r>
    </w:p>
    <w:p w14:paraId="1DE8FF05">
      <w:pPr>
        <w:spacing w:before="0" w:after="0" w:afterAutospacing="0" w:line="276" w:lineRule="auto"/>
        <w:ind w:left="0" w:right="0" w:firstLine="0"/>
        <w:rPr>
          <w:rFonts w:hint="eastAsia" w:ascii="宋体" w:hAnsi="宋体" w:cs="宋体"/>
          <w:color w:val="auto"/>
          <w:highlight w:val="none"/>
        </w:rPr>
      </w:pPr>
      <w:r>
        <w:rPr>
          <w:rFonts w:hint="eastAsia"/>
          <w:color w:val="auto"/>
          <w:highlight w:val="none"/>
        </w:rPr>
        <w:t>（4）技术文</w:t>
      </w:r>
      <w:r>
        <w:rPr>
          <w:rFonts w:hint="eastAsia" w:ascii="宋体" w:hAnsi="宋体" w:cs="宋体"/>
          <w:color w:val="auto"/>
          <w:highlight w:val="none"/>
        </w:rPr>
        <w:t>件响应表（格式见C1）；</w:t>
      </w:r>
    </w:p>
    <w:p w14:paraId="1742A7E9">
      <w:pPr>
        <w:spacing w:before="0" w:after="0" w:afterAutospacing="0" w:line="276" w:lineRule="auto"/>
        <w:ind w:left="0" w:right="0" w:firstLine="0"/>
        <w:rPr>
          <w:rFonts w:hint="eastAsia" w:ascii="宋体" w:hAnsi="宋体" w:cs="宋体"/>
          <w:color w:val="auto"/>
          <w:highlight w:val="none"/>
        </w:rPr>
      </w:pPr>
      <w:r>
        <w:rPr>
          <w:rFonts w:hint="eastAsia" w:ascii="宋体" w:hAnsi="宋体" w:cs="宋体"/>
          <w:color w:val="auto"/>
          <w:highlight w:val="none"/>
        </w:rPr>
        <w:t>（5）商务响应表（格式见C2）；</w:t>
      </w:r>
    </w:p>
    <w:p w14:paraId="10249283">
      <w:pPr>
        <w:spacing w:before="0" w:after="0" w:afterAutospacing="0"/>
        <w:ind w:right="0"/>
        <w:rPr>
          <w:rFonts w:hint="eastAsia" w:ascii="宋体" w:hAnsi="宋体" w:cs="宋体"/>
          <w:color w:val="auto"/>
          <w:highlight w:val="none"/>
        </w:rPr>
      </w:pPr>
      <w:r>
        <w:rPr>
          <w:rFonts w:hint="eastAsia" w:ascii="宋体" w:hAnsi="宋体" w:cs="宋体"/>
          <w:color w:val="auto"/>
          <w:highlight w:val="none"/>
        </w:rPr>
        <w:t>（6）比选申请人认为应提交的其他比选申请资料（如有）。</w:t>
      </w:r>
    </w:p>
    <w:p w14:paraId="74D9B307">
      <w:pPr>
        <w:spacing w:before="0" w:after="0" w:afterAutospacing="0"/>
        <w:ind w:right="0"/>
        <w:rPr>
          <w:rFonts w:hint="eastAsia"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14:paraId="0084A9DB">
      <w:pPr>
        <w:spacing w:before="0" w:after="0" w:afterAutospacing="0" w:line="276" w:lineRule="auto"/>
        <w:ind w:left="0" w:right="0" w:firstLine="0"/>
        <w:rPr>
          <w:rFonts w:hint="eastAsia" w:ascii="宋体" w:hAnsi="宋体" w:cs="宋体"/>
          <w:color w:val="auto"/>
          <w:highlight w:val="none"/>
        </w:rPr>
      </w:pPr>
    </w:p>
    <w:p w14:paraId="4A3B3238">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47CA39E4">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9F3B238">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AE7C44E">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407A76C1">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7B2D8F51">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30EDAD7">
      <w:pPr>
        <w:pStyle w:val="6"/>
        <w:rPr>
          <w:rFonts w:hint="eastAsia" w:ascii="宋体" w:hAnsi="宋体"/>
          <w:color w:val="auto"/>
          <w:highlight w:val="none"/>
        </w:rPr>
      </w:pPr>
    </w:p>
    <w:p w14:paraId="4131AE4C">
      <w:pPr>
        <w:pStyle w:val="6"/>
        <w:rPr>
          <w:rFonts w:hint="eastAsia" w:ascii="宋体" w:hAnsi="宋体"/>
          <w:color w:val="auto"/>
          <w:highlight w:val="none"/>
        </w:rPr>
      </w:pPr>
    </w:p>
    <w:p w14:paraId="5770C91E">
      <w:pPr>
        <w:pStyle w:val="6"/>
        <w:rPr>
          <w:rFonts w:hint="eastAsia" w:ascii="宋体" w:hAnsi="宋体"/>
          <w:color w:val="auto"/>
          <w:highlight w:val="none"/>
        </w:rPr>
      </w:pPr>
    </w:p>
    <w:p w14:paraId="1D54685D">
      <w:pPr>
        <w:pStyle w:val="6"/>
        <w:rPr>
          <w:rFonts w:hint="eastAsia" w:ascii="宋体" w:hAnsi="宋体"/>
          <w:color w:val="auto"/>
          <w:highlight w:val="none"/>
        </w:rPr>
      </w:pPr>
    </w:p>
    <w:p w14:paraId="7C4BE538">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27886EA9">
      <w:pPr>
        <w:pStyle w:val="6"/>
        <w:rPr>
          <w:color w:val="auto"/>
          <w:highlight w:val="none"/>
        </w:rPr>
      </w:pPr>
    </w:p>
    <w:p w14:paraId="047CDA50">
      <w:pPr>
        <w:rPr>
          <w:rFonts w:hint="eastAsia" w:ascii="宋体" w:hAnsi="宋体"/>
          <w:color w:val="auto"/>
          <w:highlight w:val="none"/>
        </w:rPr>
      </w:pPr>
      <w:bookmarkStart w:id="218" w:name="_Toc7867"/>
      <w:bookmarkStart w:id="219" w:name="_Toc559"/>
      <w:bookmarkStart w:id="220" w:name="_Toc114134671"/>
      <w:r>
        <w:rPr>
          <w:rFonts w:hint="eastAsia" w:ascii="宋体" w:hAnsi="宋体"/>
          <w:color w:val="auto"/>
          <w:highlight w:val="none"/>
        </w:rPr>
        <w:br w:type="page"/>
      </w:r>
    </w:p>
    <w:bookmarkEnd w:id="217"/>
    <w:bookmarkEnd w:id="218"/>
    <w:bookmarkEnd w:id="219"/>
    <w:bookmarkEnd w:id="220"/>
    <w:p w14:paraId="6DE9EC13">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（1）工作服务方案书（投标人自行编制，内容主要包含服务方案、工作思路、工作计划、后续服务等内容）；</w:t>
      </w:r>
    </w:p>
    <w:p w14:paraId="708C7C5D">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5B5A484A">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4CCBAAE7">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4B845DDA">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519D4919">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596BE8A7">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5E58CC47">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39CCA3A1">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72F4856B">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234B2BE9">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66D713D1">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730B2A33">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612DF3F6">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39ADF873">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26398414">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1F16B00C">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3BC50B02">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73E80F48">
      <w:pPr>
        <w:pStyle w:val="6"/>
        <w:rPr>
          <w:color w:val="auto"/>
          <w:highlight w:val="none"/>
        </w:rPr>
      </w:pPr>
    </w:p>
    <w:p w14:paraId="530FFAC0">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（2）项目人员配置方案及人员从业经验证明；</w:t>
      </w:r>
    </w:p>
    <w:p w14:paraId="7617B6E4">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p>
    <w:p w14:paraId="44A5C31C">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1C470C6B">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4DE9B35">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13819C3C">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1EC7108D">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5AD37B6A">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0E6F49EA">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C52A8B7">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752D76B0">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09B07680">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3BCD3839">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3923E1D">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06B02B7">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D8CF071">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4927B542">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71F1DD9">
      <w:pPr>
        <w:pStyle w:val="6"/>
        <w:rPr>
          <w:rFonts w:hint="eastAsia" w:ascii="宋体" w:hAnsi="宋体"/>
          <w:color w:val="auto"/>
          <w:highlight w:val="none"/>
        </w:rPr>
      </w:pPr>
    </w:p>
    <w:p w14:paraId="099CF2EE">
      <w:pPr>
        <w:rPr>
          <w:color w:val="auto"/>
          <w:highlight w:val="none"/>
        </w:rPr>
      </w:pPr>
    </w:p>
    <w:p w14:paraId="3CD221EE">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01528CF3">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（3）业绩证明（提供相关服务合同复印件或中标通知书复印件作</w:t>
      </w:r>
      <w:r>
        <w:rPr>
          <w:rFonts w:hint="eastAsia" w:ascii="宋体" w:hAnsi="宋体" w:eastAsia="宋体" w:cs="Times New Roman"/>
          <w:color w:val="auto"/>
          <w:sz w:val="21"/>
          <w:szCs w:val="21"/>
          <w:highlight w:val="none"/>
        </w:rPr>
        <w:t>为业绩证明</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比选人在主管部门的最新评价情况</w:t>
      </w:r>
      <w:r>
        <w:rPr>
          <w:rFonts w:hint="eastAsia" w:ascii="宋体" w:hAnsi="宋体" w:eastAsia="宋体"/>
          <w:color w:val="auto"/>
          <w:sz w:val="21"/>
          <w:szCs w:val="21"/>
          <w:highlight w:val="none"/>
        </w:rPr>
        <w:t>）；</w:t>
      </w:r>
    </w:p>
    <w:p w14:paraId="4EE8CC77">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E94C38D">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3F56EDA2">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BDB300C">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18E8B44">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53B4D81D">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9F04F69">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3BEA73A7">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063DEDD1">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00A06FCC">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BEA83CA">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3A602C8">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1D7DF859">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267372F9">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6E8CB3E0">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3CC214D9">
      <w:pPr>
        <w:pStyle w:val="8"/>
        <w:tabs>
          <w:tab w:val="left" w:pos="567"/>
          <w:tab w:val="left" w:pos="720"/>
        </w:tabs>
        <w:snapToGrid w:val="0"/>
        <w:spacing w:after="100" w:line="360" w:lineRule="auto"/>
        <w:ind w:right="-57"/>
        <w:jc w:val="left"/>
        <w:rPr>
          <w:rFonts w:hint="eastAsia" w:ascii="宋体" w:hAnsi="宋体" w:eastAsia="宋体"/>
          <w:color w:val="auto"/>
          <w:sz w:val="21"/>
          <w:szCs w:val="21"/>
          <w:highlight w:val="none"/>
        </w:rPr>
      </w:pPr>
    </w:p>
    <w:p w14:paraId="16C2E417">
      <w:pPr>
        <w:pStyle w:val="6"/>
        <w:rPr>
          <w:rFonts w:hint="eastAsia" w:ascii="宋体" w:hAnsi="宋体"/>
          <w:color w:val="auto"/>
          <w:highlight w:val="none"/>
        </w:rPr>
      </w:pPr>
    </w:p>
    <w:p w14:paraId="6D219685">
      <w:pPr>
        <w:rPr>
          <w:color w:val="auto"/>
          <w:highlight w:val="none"/>
        </w:rPr>
      </w:pPr>
    </w:p>
    <w:p w14:paraId="1C19B1BE">
      <w:pPr>
        <w:pStyle w:val="8"/>
        <w:tabs>
          <w:tab w:val="left" w:pos="567"/>
          <w:tab w:val="left" w:pos="720"/>
        </w:tabs>
        <w:snapToGrid w:val="0"/>
        <w:spacing w:after="100" w:line="360" w:lineRule="auto"/>
        <w:ind w:left="0"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14:paraId="06267330">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29ACEFA0">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11"/>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CBE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388501F">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4E334402">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268760E4">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40DB739">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7934DB95">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69EB7B8D">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2F6C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CEDF022">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4E0E2CC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A80CC04">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05179171">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F1FB2C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30D1FAF">
            <w:pPr>
              <w:widowControl w:val="0"/>
              <w:adjustRightInd w:val="0"/>
              <w:jc w:val="center"/>
              <w:rPr>
                <w:rFonts w:cs="Arial"/>
                <w:color w:val="auto"/>
                <w:kern w:val="2"/>
                <w:highlight w:val="none"/>
                <w:u w:val="single"/>
              </w:rPr>
            </w:pPr>
          </w:p>
        </w:tc>
      </w:tr>
      <w:tr w14:paraId="072D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78D400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76C003C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4B80698">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7DDE14D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747864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E3108DE">
            <w:pPr>
              <w:widowControl w:val="0"/>
              <w:adjustRightInd w:val="0"/>
              <w:jc w:val="center"/>
              <w:rPr>
                <w:rFonts w:cs="Arial"/>
                <w:color w:val="auto"/>
                <w:kern w:val="2"/>
                <w:highlight w:val="none"/>
                <w:u w:val="single"/>
              </w:rPr>
            </w:pPr>
          </w:p>
        </w:tc>
      </w:tr>
      <w:tr w14:paraId="0AC6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BCDAAA8">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45F1A2F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2844C0D">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37448C22">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435DE3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08BB164">
            <w:pPr>
              <w:widowControl w:val="0"/>
              <w:adjustRightInd w:val="0"/>
              <w:jc w:val="center"/>
              <w:rPr>
                <w:rFonts w:cs="Arial"/>
                <w:color w:val="auto"/>
                <w:kern w:val="2"/>
                <w:highlight w:val="none"/>
                <w:u w:val="single"/>
              </w:rPr>
            </w:pPr>
          </w:p>
        </w:tc>
      </w:tr>
      <w:tr w14:paraId="5B13F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841DA79">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E24A582">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B9EB99A">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75627B53">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834815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96E37A2">
            <w:pPr>
              <w:widowControl w:val="0"/>
              <w:adjustRightInd w:val="0"/>
              <w:jc w:val="center"/>
              <w:rPr>
                <w:rFonts w:cs="Arial"/>
                <w:color w:val="auto"/>
                <w:kern w:val="2"/>
                <w:highlight w:val="none"/>
                <w:u w:val="single"/>
              </w:rPr>
            </w:pPr>
          </w:p>
        </w:tc>
      </w:tr>
      <w:tr w14:paraId="75AD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8E5E6D5">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241DD354">
            <w:pPr>
              <w:widowControl w:val="0"/>
              <w:adjustRightInd w:val="0"/>
              <w:jc w:val="center"/>
              <w:rPr>
                <w:color w:val="auto"/>
                <w:highlight w:val="none"/>
              </w:rPr>
            </w:pPr>
            <w:r>
              <w:rPr>
                <w:rFonts w:hint="eastAsia"/>
                <w:color w:val="auto"/>
                <w:highlight w:val="none"/>
              </w:rPr>
              <w:t>第</w:t>
            </w:r>
            <w:r>
              <w:rPr>
                <w:rFonts w:hint="eastAsia"/>
                <w:color w:val="auto"/>
                <w:highlight w:val="none"/>
                <w:lang w:val="en-US" w:eastAsia="zh-CN"/>
              </w:rPr>
              <w:t>五</w:t>
            </w:r>
            <w:r>
              <w:rPr>
                <w:rFonts w:hint="eastAsia"/>
                <w:color w:val="auto"/>
                <w:highlight w:val="none"/>
              </w:rPr>
              <w:t>章</w:t>
            </w:r>
          </w:p>
        </w:tc>
        <w:tc>
          <w:tcPr>
            <w:tcW w:w="1961" w:type="dxa"/>
            <w:tcBorders>
              <w:top w:val="single" w:color="auto" w:sz="4" w:space="0"/>
              <w:left w:val="single" w:color="auto" w:sz="4" w:space="0"/>
              <w:bottom w:val="single" w:color="auto" w:sz="4" w:space="0"/>
              <w:right w:val="single" w:color="auto" w:sz="4" w:space="0"/>
            </w:tcBorders>
            <w:vAlign w:val="center"/>
          </w:tcPr>
          <w:p w14:paraId="6A5C45FD">
            <w:pPr>
              <w:widowControl w:val="0"/>
              <w:adjustRightInd w:val="0"/>
              <w:jc w:val="center"/>
              <w:rPr>
                <w:rFonts w:hint="eastAsia" w:ascii="宋体" w:hAnsi="宋体"/>
                <w:color w:val="auto"/>
                <w:highlight w:val="none"/>
              </w:rPr>
            </w:pPr>
            <w:r>
              <w:rPr>
                <w:rFonts w:hint="eastAsia" w:ascii="宋体" w:hAnsi="宋体"/>
                <w:color w:val="auto"/>
                <w:highlight w:val="none"/>
              </w:rPr>
              <w:t>任务需求书</w:t>
            </w:r>
          </w:p>
        </w:tc>
        <w:tc>
          <w:tcPr>
            <w:tcW w:w="2201" w:type="dxa"/>
            <w:tcBorders>
              <w:top w:val="single" w:color="auto" w:sz="4" w:space="0"/>
              <w:left w:val="single" w:color="auto" w:sz="4" w:space="0"/>
              <w:bottom w:val="single" w:color="auto" w:sz="4" w:space="0"/>
              <w:right w:val="single" w:color="auto" w:sz="4" w:space="0"/>
            </w:tcBorders>
            <w:vAlign w:val="center"/>
          </w:tcPr>
          <w:p w14:paraId="7E1E80F1">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C2527E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19A6174">
            <w:pPr>
              <w:widowControl w:val="0"/>
              <w:adjustRightInd w:val="0"/>
              <w:jc w:val="center"/>
              <w:rPr>
                <w:rFonts w:cs="Arial"/>
                <w:color w:val="auto"/>
                <w:kern w:val="2"/>
                <w:highlight w:val="none"/>
                <w:u w:val="single"/>
              </w:rPr>
            </w:pPr>
          </w:p>
        </w:tc>
      </w:tr>
      <w:tr w14:paraId="0CC8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706B2D4B">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14:paraId="38D3435D">
      <w:pPr>
        <w:snapToGrid w:val="0"/>
        <w:spacing w:after="50" w:line="280" w:lineRule="exact"/>
        <w:ind w:left="955" w:leftChars="455" w:right="-817" w:firstLine="2832" w:firstLineChars="1349"/>
        <w:rPr>
          <w:rFonts w:hint="eastAsia" w:ascii="宋体" w:hAnsi="宋体"/>
          <w:color w:val="auto"/>
          <w:highlight w:val="none"/>
        </w:rPr>
      </w:pPr>
    </w:p>
    <w:p w14:paraId="7AA4E819">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32219FBA">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法定代表人或被授权人（签字或盖章）：</w:t>
      </w:r>
    </w:p>
    <w:p w14:paraId="5E85AF67">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7B077458">
      <w:pPr>
        <w:spacing w:before="0" w:after="0" w:afterAutospacing="0"/>
        <w:ind w:left="708" w:right="0" w:hanging="708" w:hangingChars="336"/>
        <w:rPr>
          <w:rFonts w:hint="eastAsia" w:ascii="宋体" w:hAnsi="宋体"/>
          <w:b/>
          <w:color w:val="auto"/>
          <w:highlight w:val="none"/>
        </w:rPr>
      </w:pPr>
      <w:r>
        <w:rPr>
          <w:rFonts w:ascii="宋体" w:hAnsi="宋体"/>
          <w:b/>
          <w:color w:val="auto"/>
          <w:highlight w:val="none"/>
        </w:rPr>
        <w:t>说明：</w:t>
      </w:r>
    </w:p>
    <w:p w14:paraId="24CF0E28">
      <w:pPr>
        <w:pStyle w:val="15"/>
        <w:tabs>
          <w:tab w:val="left" w:pos="720"/>
        </w:tabs>
        <w:spacing w:before="0" w:after="0" w:afterAutospacing="0"/>
        <w:ind w:left="0" w:right="0" w:firstLine="400"/>
        <w:rPr>
          <w:rFonts w:hint="eastAsia"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1.对完全响应的条目在本表“偏离情况”列中选注“完全响应”。对有偏离的条目在本表“偏离情况”列中选注“正偏离”或“负偏离”，并对“正偏离”或“负偏离”加以说明。</w:t>
      </w:r>
    </w:p>
    <w:p w14:paraId="4E296994">
      <w:pPr>
        <w:tabs>
          <w:tab w:val="left" w:pos="720"/>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4E5D016A">
      <w:pPr>
        <w:tabs>
          <w:tab w:val="left" w:pos="720"/>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66495803">
      <w:pPr>
        <w:tabs>
          <w:tab w:val="left" w:pos="720"/>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4.比选申请人如无偏离，可在上表比选申请文件响应空格中填写内容“完全响应”表示，在上表偏离空格中填写“无偏离”表示。   </w:t>
      </w:r>
    </w:p>
    <w:p w14:paraId="2731C13A">
      <w:pPr>
        <w:spacing w:before="0"/>
        <w:ind w:left="105" w:leftChars="50" w:right="-57" w:firstLine="316" w:firstLineChars="150"/>
        <w:rPr>
          <w:rFonts w:hint="eastAsia" w:ascii="宋体" w:hAnsi="宋体"/>
          <w:b/>
          <w:color w:val="auto"/>
          <w:highlight w:val="none"/>
        </w:rPr>
      </w:pPr>
      <w:r>
        <w:rPr>
          <w:rFonts w:hint="eastAsia" w:ascii="宋体" w:hAnsi="宋体"/>
          <w:b/>
          <w:color w:val="auto"/>
          <w:highlight w:val="none"/>
        </w:rPr>
        <w:t>5.如有任意一项负偏离，比选申请人将不能通过符合性评审。</w:t>
      </w:r>
    </w:p>
    <w:p w14:paraId="4E0704F0">
      <w:pPr>
        <w:pStyle w:val="8"/>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221" w:name="_Toc25750685"/>
    </w:p>
    <w:bookmarkEnd w:id="221"/>
    <w:p w14:paraId="446839B3">
      <w:pPr>
        <w:pStyle w:val="8"/>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bookmarkStart w:id="222" w:name="_Toc25750687"/>
      <w:bookmarkStart w:id="223"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2"/>
      <w:bookmarkEnd w:id="223"/>
    </w:p>
    <w:p w14:paraId="0FDE9792">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78346CCC">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11"/>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2764A58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26589E0">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1E681B6B">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BD12A87">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C0FAE26">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5D860208">
            <w:pPr>
              <w:ind w:left="0" w:firstLine="0"/>
              <w:rPr>
                <w:rFonts w:hint="eastAsia" w:ascii="宋体" w:hAnsi="宋体"/>
                <w:color w:val="auto"/>
                <w:highlight w:val="none"/>
              </w:rPr>
            </w:pPr>
            <w:r>
              <w:rPr>
                <w:rFonts w:hint="eastAsia" w:ascii="宋体" w:hAnsi="宋体"/>
                <w:color w:val="auto"/>
                <w:highlight w:val="none"/>
              </w:rPr>
              <w:t>备注</w:t>
            </w:r>
          </w:p>
        </w:tc>
      </w:tr>
      <w:tr w14:paraId="7F3EDF8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AE7DA7D">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1E7DC9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C930D6D">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81E9C5D">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1738AF0B">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A40A222">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AB656BD">
            <w:pPr>
              <w:ind w:left="0" w:firstLine="0"/>
              <w:rPr>
                <w:rFonts w:hint="eastAsia" w:ascii="宋体" w:hAnsi="宋体"/>
                <w:color w:val="auto"/>
                <w:highlight w:val="none"/>
              </w:rPr>
            </w:pPr>
          </w:p>
        </w:tc>
      </w:tr>
      <w:tr w14:paraId="7004840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6836DB3">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57457CA3">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665CE04B">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BE5DA4B">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6BB1FF9">
            <w:pPr>
              <w:ind w:left="0" w:firstLine="0"/>
              <w:rPr>
                <w:rFonts w:hint="eastAsia" w:ascii="宋体" w:hAnsi="宋体"/>
                <w:color w:val="auto"/>
                <w:highlight w:val="none"/>
              </w:rPr>
            </w:pPr>
          </w:p>
        </w:tc>
      </w:tr>
      <w:tr w14:paraId="1719256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2234E6C">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522A319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ACA7D7E">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9D2E44B">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27034EFD">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66A2C51">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4B03F1D">
            <w:pPr>
              <w:ind w:left="0" w:firstLine="0"/>
              <w:rPr>
                <w:rFonts w:hint="eastAsia" w:ascii="宋体" w:hAnsi="宋体"/>
                <w:color w:val="auto"/>
                <w:highlight w:val="none"/>
              </w:rPr>
            </w:pPr>
          </w:p>
        </w:tc>
      </w:tr>
      <w:tr w14:paraId="4005656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AB60CDE">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5B61226">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47F2F6FB">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4CB4ACB">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2402319">
            <w:pPr>
              <w:ind w:left="0" w:firstLine="0"/>
              <w:rPr>
                <w:rFonts w:hint="eastAsia" w:ascii="宋体" w:hAnsi="宋体"/>
                <w:color w:val="auto"/>
                <w:highlight w:val="none"/>
              </w:rPr>
            </w:pPr>
          </w:p>
        </w:tc>
      </w:tr>
    </w:tbl>
    <w:p w14:paraId="180F8C73">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49790328">
      <w:pPr>
        <w:snapToGrid w:val="0"/>
        <w:spacing w:after="50"/>
        <w:ind w:right="-57" w:firstLine="0"/>
        <w:rPr>
          <w:rFonts w:hint="eastAsia" w:ascii="宋体" w:hAnsi="宋体"/>
          <w:color w:val="auto"/>
          <w:spacing w:val="20"/>
          <w:sz w:val="24"/>
          <w:szCs w:val="24"/>
          <w:highlight w:val="none"/>
        </w:rPr>
      </w:pPr>
    </w:p>
    <w:p w14:paraId="79EE069D">
      <w:pPr>
        <w:snapToGrid w:val="0"/>
        <w:spacing w:after="50" w:line="280" w:lineRule="exact"/>
        <w:ind w:left="953" w:right="-817" w:firstLine="1443"/>
        <w:rPr>
          <w:rFonts w:hint="eastAsia" w:ascii="宋体" w:hAnsi="宋体"/>
          <w:color w:val="auto"/>
          <w:sz w:val="24"/>
          <w:szCs w:val="24"/>
          <w:highlight w:val="none"/>
        </w:rPr>
      </w:pPr>
    </w:p>
    <w:p w14:paraId="751A27B8">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258F73A1">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11E9FFCE">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16808F9E">
      <w:pPr>
        <w:pStyle w:val="6"/>
        <w:rPr>
          <w:rFonts w:hint="eastAsia" w:ascii="宋体" w:hAnsi="宋体"/>
          <w:color w:val="auto"/>
          <w:highlight w:val="none"/>
        </w:rPr>
      </w:pPr>
    </w:p>
    <w:p w14:paraId="72D525C5">
      <w:bookmarkStart w:id="224" w:name="_GoBack"/>
      <w:bookmarkEnd w:id="22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6C7B9ACF">
        <w:pPr>
          <w:pStyle w:val="9"/>
          <w:jc w:val="center"/>
        </w:pPr>
        <w:r>
          <w:fldChar w:fldCharType="begin"/>
        </w:r>
        <w:r>
          <w:instrText xml:space="preserve">PAGE   \* MERGEFORMAT</w:instrText>
        </w:r>
        <w:r>
          <w:fldChar w:fldCharType="separate"/>
        </w:r>
        <w:r>
          <w:rPr>
            <w:lang w:val="zh-CN"/>
          </w:rPr>
          <w:t>22</w:t>
        </w:r>
        <w:r>
          <w:rPr>
            <w:lang w:val="zh-CN"/>
          </w:rPr>
          <w:fldChar w:fldCharType="end"/>
        </w:r>
      </w:p>
    </w:sdtContent>
  </w:sdt>
  <w:p w14:paraId="7DA8FE56">
    <w:pPr>
      <w:pStyle w:val="10"/>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6A668">
    <w:pPr>
      <w:pStyle w:val="10"/>
      <w:pBdr>
        <w:bottom w:val="none" w:color="auto" w:sz="0" w:space="0"/>
      </w:pBdr>
      <w:spacing w:before="0"/>
      <w:ind w:right="-57" w:firstLine="0"/>
      <w:jc w:val="both"/>
      <w:rPr>
        <w:rFonts w:hint="eastAsia"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CE667">
    <w:pPr>
      <w:pStyle w:val="10"/>
      <w:spacing w:before="0"/>
      <w:ind w:right="-57" w:firstLine="0"/>
      <w:jc w:val="both"/>
      <w:rPr>
        <w:rFonts w:hint="eastAsia"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00725"/>
    <w:rsid w:val="5FE00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1"/>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qFormat/>
    <w:uiPriority w:val="0"/>
    <w:pPr>
      <w:snapToGrid w:val="0"/>
    </w:pPr>
    <w:rPr>
      <w:rFonts w:ascii="Arial" w:hAnsi="Arial" w:cs="Arial"/>
    </w:rPr>
  </w:style>
  <w:style w:type="paragraph" w:styleId="5">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6">
    <w:name w:val="Body Text"/>
    <w:basedOn w:val="1"/>
    <w:next w:val="2"/>
    <w:unhideWhenUsed/>
    <w:qFormat/>
    <w:uiPriority w:val="99"/>
    <w:pPr>
      <w:spacing w:after="12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000000" w:sz="6" w:space="1"/>
      </w:pBdr>
      <w:tabs>
        <w:tab w:val="center" w:pos="4153"/>
        <w:tab w:val="right" w:pos="8306"/>
      </w:tabs>
      <w:snapToGrid w:val="0"/>
      <w:jc w:val="center"/>
    </w:pPr>
    <w:rPr>
      <w:sz w:val="18"/>
      <w:szCs w:val="18"/>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0"/>
    <w:pPr>
      <w:ind w:firstLine="420" w:firstLineChars="200"/>
      <w:jc w:val="left"/>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2026-02-05T07:12:00Z</dcterms:created>
  <dc:creator>黄凯文,huangkw</dc:creator>
  <cp:lastModifiedBy>黄凯文,huangkw</cp:lastModifiedBy>
  <dcterms:modified xsi:type="dcterms:W3CDTF">2026-02-05T07:12:58Z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EA60EEDEE66F49168463D6336DBF80B4_11</vt:lpwstr>
  </property>
  <property fmtid="{D5CDD505-2E9C-101B-9397-08002B2CF9AE}" pid="4" name="KSOTemplateDocerSaveRecord">
    <vt:lpwstr>eyJoZGlkIjoiZWJhYWYyOGUzMDZhNWU1NDQ5NGY5NDdmNmE0Y2YxODUiLCJ1c2VySWQiOiIxNDc0MDI1MjkwIn0=</vt:lpwstr>
  </property>
</Properties>
</file>